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535DD" w14:textId="77777777" w:rsidR="00B26831" w:rsidRDefault="00B26831" w:rsidP="00AD0F12">
      <w:pPr>
        <w:rPr>
          <w:rFonts w:ascii="Arial Nova" w:hAnsi="Arial Nova" w:cs="Arial"/>
          <w:color w:val="2F5496" w:themeColor="accent1" w:themeShade="BF"/>
          <w:sz w:val="24"/>
          <w:szCs w:val="24"/>
        </w:rPr>
      </w:pPr>
    </w:p>
    <w:p w14:paraId="63E00A38" w14:textId="77777777" w:rsidR="00B26831" w:rsidRDefault="00B26831" w:rsidP="00AD0F12">
      <w:pPr>
        <w:rPr>
          <w:rFonts w:ascii="Arial Nova" w:hAnsi="Arial Nova" w:cs="Arial"/>
          <w:color w:val="2F5496" w:themeColor="accent1" w:themeShade="BF"/>
          <w:sz w:val="24"/>
          <w:szCs w:val="24"/>
        </w:rPr>
      </w:pPr>
    </w:p>
    <w:p w14:paraId="24F4E342" w14:textId="77777777" w:rsidR="00B26831" w:rsidRDefault="00B26831" w:rsidP="00AD0F12">
      <w:pPr>
        <w:rPr>
          <w:rFonts w:ascii="Arial Nova" w:hAnsi="Arial Nova" w:cs="Arial"/>
          <w:color w:val="2F5496" w:themeColor="accent1" w:themeShade="BF"/>
          <w:sz w:val="24"/>
          <w:szCs w:val="24"/>
        </w:rPr>
      </w:pPr>
    </w:p>
    <w:p w14:paraId="61BF1771" w14:textId="55A0AA7D" w:rsidR="00AD0F12" w:rsidRPr="000957CA" w:rsidRDefault="00D21551" w:rsidP="00AD0F12">
      <w:pPr>
        <w:rPr>
          <w:rFonts w:ascii="Aileron Black" w:hAnsi="Aileron Black" w:cs="Arial"/>
          <w:color w:val="2F5496" w:themeColor="accent1" w:themeShade="BF"/>
          <w:sz w:val="36"/>
          <w:szCs w:val="36"/>
        </w:rPr>
      </w:pPr>
      <w:r>
        <w:rPr>
          <w:rFonts w:ascii="Aileron Black" w:hAnsi="Aileron Black" w:cs="Arial"/>
          <w:color w:val="2F5496" w:themeColor="accent1" w:themeShade="BF"/>
          <w:sz w:val="36"/>
          <w:szCs w:val="36"/>
        </w:rPr>
        <w:t>IMO</w:t>
      </w:r>
      <w:r w:rsidR="00CE0EFE" w:rsidRPr="000957CA">
        <w:rPr>
          <w:rFonts w:ascii="Aileron Black" w:hAnsi="Aileron Black" w:cs="Arial"/>
          <w:color w:val="2F5496" w:themeColor="accent1" w:themeShade="BF"/>
          <w:sz w:val="36"/>
          <w:szCs w:val="36"/>
        </w:rPr>
        <w:tab/>
      </w:r>
      <w:r>
        <w:rPr>
          <w:rFonts w:ascii="Aileron Black" w:hAnsi="Aileron Black" w:cs="Arial"/>
          <w:color w:val="2F5496" w:themeColor="accent1" w:themeShade="BF"/>
          <w:sz w:val="36"/>
          <w:szCs w:val="36"/>
        </w:rPr>
        <w:t>CG on Carbon Intensity Indicators</w:t>
      </w:r>
    </w:p>
    <w:p w14:paraId="7AF33A4A" w14:textId="77777777" w:rsidR="00AD690D" w:rsidRDefault="00AD690D" w:rsidP="00AD0F12">
      <w:pPr>
        <w:rPr>
          <w:rFonts w:ascii="Aileron Black" w:hAnsi="Aileron Black" w:cs="Arial"/>
          <w:color w:val="2F5496" w:themeColor="accent1" w:themeShade="BF"/>
          <w:sz w:val="24"/>
          <w:szCs w:val="24"/>
        </w:rPr>
      </w:pPr>
    </w:p>
    <w:p w14:paraId="60102CD4" w14:textId="77777777" w:rsidR="004B331F" w:rsidRDefault="004B331F" w:rsidP="00AD0F12">
      <w:pPr>
        <w:rPr>
          <w:rFonts w:ascii="Aileron Black" w:hAnsi="Aileron Black" w:cs="Arial"/>
          <w:color w:val="2F5496" w:themeColor="accent1" w:themeShade="BF"/>
          <w:sz w:val="24"/>
          <w:szCs w:val="24"/>
        </w:rPr>
      </w:pPr>
    </w:p>
    <w:p w14:paraId="6794BC45" w14:textId="77777777" w:rsidR="004B331F" w:rsidRDefault="004B331F" w:rsidP="00AD0F12">
      <w:pPr>
        <w:rPr>
          <w:rFonts w:ascii="Aileron Black" w:hAnsi="Aileron Black" w:cs="Arial"/>
          <w:color w:val="2F5496" w:themeColor="accent1" w:themeShade="BF"/>
          <w:sz w:val="24"/>
          <w:szCs w:val="24"/>
        </w:rPr>
      </w:pPr>
    </w:p>
    <w:p w14:paraId="50079B8D" w14:textId="74048CCF" w:rsidR="00AD690D" w:rsidRDefault="00D21551" w:rsidP="00AD0F12">
      <w:pPr>
        <w:rPr>
          <w:rFonts w:ascii="Aileron Black" w:hAnsi="Aileron Black" w:cs="Arial"/>
          <w:color w:val="2F5496" w:themeColor="accent1" w:themeShade="BF"/>
          <w:sz w:val="28"/>
          <w:szCs w:val="28"/>
        </w:rPr>
      </w:pPr>
      <w:r>
        <w:rPr>
          <w:rFonts w:ascii="Aileron Black" w:hAnsi="Aileron Black" w:cs="Arial"/>
          <w:color w:val="2F5496" w:themeColor="accent1" w:themeShade="BF"/>
          <w:sz w:val="28"/>
          <w:szCs w:val="28"/>
        </w:rPr>
        <w:t>ToR 3 Round 4 Summary and Outcome</w:t>
      </w:r>
    </w:p>
    <w:p w14:paraId="4EE74D0F" w14:textId="77777777" w:rsidR="000E4F32" w:rsidRDefault="000E4F32" w:rsidP="00AD0F12">
      <w:pPr>
        <w:rPr>
          <w:rFonts w:ascii="Aileron Black" w:hAnsi="Aileron Black" w:cs="Arial"/>
          <w:color w:val="2F5496" w:themeColor="accent1" w:themeShade="BF"/>
          <w:sz w:val="28"/>
          <w:szCs w:val="28"/>
        </w:rPr>
      </w:pPr>
    </w:p>
    <w:p w14:paraId="1A841450" w14:textId="77777777" w:rsidR="00B43AB8" w:rsidRDefault="00B43AB8" w:rsidP="00AD0F12">
      <w:pPr>
        <w:rPr>
          <w:rFonts w:ascii="Aileron Black" w:hAnsi="Aileron Black" w:cs="Arial"/>
          <w:color w:val="2F5496" w:themeColor="accent1" w:themeShade="BF"/>
          <w:sz w:val="28"/>
          <w:szCs w:val="28"/>
        </w:rPr>
      </w:pPr>
    </w:p>
    <w:p w14:paraId="580C0F10" w14:textId="77777777" w:rsidR="00B43AB8" w:rsidRDefault="00B43AB8" w:rsidP="00AD0F12">
      <w:pPr>
        <w:rPr>
          <w:rFonts w:ascii="Aileron Black" w:hAnsi="Aileron Black" w:cs="Arial"/>
          <w:color w:val="2F5496" w:themeColor="accent1" w:themeShade="BF"/>
          <w:sz w:val="28"/>
          <w:szCs w:val="28"/>
        </w:rPr>
      </w:pPr>
    </w:p>
    <w:p w14:paraId="61AAB606" w14:textId="77777777" w:rsidR="00B43AB8" w:rsidRDefault="00B43AB8" w:rsidP="00AD0F12">
      <w:pPr>
        <w:rPr>
          <w:rFonts w:ascii="Aileron Black" w:hAnsi="Aileron Black" w:cs="Arial"/>
          <w:color w:val="2F5496" w:themeColor="accent1" w:themeShade="BF"/>
          <w:sz w:val="28"/>
          <w:szCs w:val="28"/>
        </w:rPr>
      </w:pPr>
    </w:p>
    <w:p w14:paraId="6D15DC85" w14:textId="77777777" w:rsidR="00B43AB8" w:rsidRDefault="00B43AB8" w:rsidP="00AD0F12">
      <w:pPr>
        <w:rPr>
          <w:rFonts w:ascii="Aileron Black" w:hAnsi="Aileron Black" w:cs="Arial"/>
          <w:color w:val="2F5496" w:themeColor="accent1" w:themeShade="BF"/>
          <w:sz w:val="28"/>
          <w:szCs w:val="28"/>
        </w:rPr>
      </w:pPr>
    </w:p>
    <w:p w14:paraId="7AB9BA12" w14:textId="77777777" w:rsidR="00B43AB8" w:rsidRDefault="00B43AB8" w:rsidP="00AD0F12">
      <w:pPr>
        <w:rPr>
          <w:rFonts w:ascii="Aileron Black" w:hAnsi="Aileron Black" w:cs="Arial"/>
          <w:color w:val="2F5496" w:themeColor="accent1" w:themeShade="BF"/>
          <w:sz w:val="28"/>
          <w:szCs w:val="28"/>
        </w:rPr>
      </w:pPr>
    </w:p>
    <w:p w14:paraId="42244A23" w14:textId="77777777" w:rsidR="00B43AB8" w:rsidRDefault="00B43AB8" w:rsidP="00AD0F12">
      <w:pPr>
        <w:rPr>
          <w:rFonts w:ascii="Aileron Black" w:hAnsi="Aileron Black" w:cs="Arial"/>
          <w:color w:val="2F5496" w:themeColor="accent1" w:themeShade="BF"/>
          <w:sz w:val="28"/>
          <w:szCs w:val="28"/>
        </w:rPr>
      </w:pPr>
    </w:p>
    <w:p w14:paraId="053CF576" w14:textId="77777777" w:rsidR="00B43AB8" w:rsidRDefault="00B43AB8" w:rsidP="00AD0F12">
      <w:pPr>
        <w:rPr>
          <w:rFonts w:ascii="Aileron Black" w:hAnsi="Aileron Black" w:cs="Arial"/>
          <w:color w:val="2F5496" w:themeColor="accent1" w:themeShade="BF"/>
          <w:sz w:val="28"/>
          <w:szCs w:val="28"/>
        </w:rPr>
      </w:pPr>
    </w:p>
    <w:p w14:paraId="0EA1740E" w14:textId="77777777" w:rsidR="00B43AB8" w:rsidRDefault="00B43AB8" w:rsidP="00AD0F12">
      <w:pPr>
        <w:rPr>
          <w:rFonts w:ascii="Aileron Black" w:hAnsi="Aileron Black" w:cs="Arial"/>
          <w:color w:val="2F5496" w:themeColor="accent1" w:themeShade="BF"/>
          <w:sz w:val="28"/>
          <w:szCs w:val="28"/>
        </w:rPr>
      </w:pPr>
    </w:p>
    <w:p w14:paraId="62EDFBCD" w14:textId="77777777" w:rsidR="00B43AB8" w:rsidRDefault="00B43AB8" w:rsidP="00AD0F12">
      <w:pPr>
        <w:rPr>
          <w:rFonts w:ascii="Aileron Black" w:hAnsi="Aileron Black" w:cs="Arial"/>
          <w:color w:val="2F5496" w:themeColor="accent1" w:themeShade="BF"/>
          <w:sz w:val="28"/>
          <w:szCs w:val="28"/>
        </w:rPr>
      </w:pPr>
    </w:p>
    <w:p w14:paraId="5EE1C295" w14:textId="77777777" w:rsidR="00B43AB8" w:rsidRDefault="00B43AB8" w:rsidP="00AD0F12">
      <w:pPr>
        <w:rPr>
          <w:rFonts w:ascii="Aileron Black" w:hAnsi="Aileron Black" w:cs="Arial"/>
          <w:color w:val="2F5496" w:themeColor="accent1" w:themeShade="BF"/>
          <w:sz w:val="28"/>
          <w:szCs w:val="28"/>
        </w:rPr>
      </w:pPr>
    </w:p>
    <w:p w14:paraId="15F2C98A" w14:textId="77777777" w:rsidR="00B43AB8" w:rsidRDefault="00B43AB8" w:rsidP="00AD0F12">
      <w:pPr>
        <w:rPr>
          <w:rFonts w:ascii="Aileron Black" w:hAnsi="Aileron Black" w:cs="Arial"/>
          <w:color w:val="2F5496" w:themeColor="accent1" w:themeShade="BF"/>
          <w:sz w:val="28"/>
          <w:szCs w:val="28"/>
        </w:rPr>
      </w:pPr>
    </w:p>
    <w:p w14:paraId="1E2A6CD4" w14:textId="77777777" w:rsidR="00B43AB8" w:rsidRDefault="00B43AB8" w:rsidP="00AD0F12">
      <w:pPr>
        <w:rPr>
          <w:rFonts w:ascii="Aileron Black" w:hAnsi="Aileron Black" w:cs="Arial"/>
          <w:color w:val="2F5496" w:themeColor="accent1" w:themeShade="BF"/>
          <w:sz w:val="28"/>
          <w:szCs w:val="28"/>
        </w:rPr>
      </w:pPr>
    </w:p>
    <w:p w14:paraId="4FE6453F" w14:textId="77777777" w:rsidR="00D21551" w:rsidRDefault="00D21551" w:rsidP="00DF64F8">
      <w:pPr>
        <w:rPr>
          <w:rFonts w:ascii="Aileron Black" w:hAnsi="Aileron Black" w:cs="Arial"/>
          <w:color w:val="2F5496" w:themeColor="accent1" w:themeShade="BF"/>
        </w:rPr>
      </w:pPr>
    </w:p>
    <w:p w14:paraId="2E189E49" w14:textId="658F9223" w:rsidR="00451A7D" w:rsidRPr="004721B7" w:rsidRDefault="00D21551" w:rsidP="00DF64F8">
      <w:pPr>
        <w:rPr>
          <w:rFonts w:ascii="Aileron Black" w:hAnsi="Aileron Black" w:cs="Arial"/>
          <w:color w:val="2F5496" w:themeColor="accent1" w:themeShade="BF"/>
        </w:rPr>
      </w:pPr>
      <w:r>
        <w:rPr>
          <w:rFonts w:ascii="Aileron Black" w:hAnsi="Aileron Black" w:cs="Arial"/>
          <w:color w:val="2F5496" w:themeColor="accent1" w:themeShade="BF"/>
        </w:rPr>
        <w:t>10 January 2022</w:t>
      </w:r>
    </w:p>
    <w:p w14:paraId="37E0ABAF" w14:textId="3A206403" w:rsidR="00451A7D" w:rsidRDefault="00451A7D" w:rsidP="00DF64F8">
      <w:pPr>
        <w:rPr>
          <w:rFonts w:ascii="Arial Nova" w:hAnsi="Arial Nova" w:cs="Arial"/>
          <w:bCs/>
        </w:rPr>
      </w:pPr>
    </w:p>
    <w:p w14:paraId="07A9A534" w14:textId="77777777" w:rsidR="00D21551" w:rsidRDefault="00D21551" w:rsidP="00DF64F8">
      <w:pPr>
        <w:rPr>
          <w:rFonts w:ascii="Arial Nova" w:hAnsi="Arial Nova" w:cs="Arial"/>
          <w:bCs/>
        </w:rPr>
      </w:pPr>
    </w:p>
    <w:sdt>
      <w:sdtPr>
        <w:rPr>
          <w:rFonts w:ascii="Arial" w:eastAsiaTheme="minorEastAsia" w:hAnsi="Arial" w:cstheme="minorBidi"/>
          <w:color w:val="3B3838" w:themeColor="background2" w:themeShade="40"/>
          <w:sz w:val="22"/>
          <w:szCs w:val="22"/>
          <w:lang w:val="en-GB" w:eastAsia="zh-CN"/>
        </w:rPr>
        <w:id w:val="233833383"/>
        <w:docPartObj>
          <w:docPartGallery w:val="Table of Contents"/>
          <w:docPartUnique/>
        </w:docPartObj>
      </w:sdtPr>
      <w:sdtEndPr>
        <w:rPr>
          <w:b/>
          <w:bCs/>
          <w:noProof/>
        </w:rPr>
      </w:sdtEndPr>
      <w:sdtContent>
        <w:p w14:paraId="412734AA" w14:textId="77777777" w:rsidR="000453F2" w:rsidRDefault="000453F2">
          <w:pPr>
            <w:pStyle w:val="TOCHeading"/>
          </w:pPr>
          <w:r>
            <w:t>Contents</w:t>
          </w:r>
        </w:p>
        <w:p w14:paraId="15217CE9" w14:textId="71BE69B7" w:rsidR="00FF3622" w:rsidRDefault="000453F2">
          <w:pPr>
            <w:pStyle w:val="TOC1"/>
            <w:tabs>
              <w:tab w:val="left" w:pos="440"/>
              <w:tab w:val="right" w:leader="dot" w:pos="9016"/>
            </w:tabs>
            <w:rPr>
              <w:rFonts w:asciiTheme="minorHAnsi" w:hAnsiTheme="minorHAnsi"/>
              <w:noProof/>
              <w:color w:val="auto"/>
              <w:lang w:eastAsia="en-GB"/>
            </w:rPr>
          </w:pPr>
          <w:r>
            <w:fldChar w:fldCharType="begin"/>
          </w:r>
          <w:r>
            <w:instrText xml:space="preserve"> TOC \o "1-3" \h \z \u </w:instrText>
          </w:r>
          <w:r>
            <w:fldChar w:fldCharType="separate"/>
          </w:r>
          <w:hyperlink w:anchor="_Toc92478595" w:history="1">
            <w:r w:rsidR="00FF3622" w:rsidRPr="008C566D">
              <w:rPr>
                <w:rStyle w:val="Hyperlink"/>
                <w:noProof/>
              </w:rPr>
              <w:t>1</w:t>
            </w:r>
            <w:r w:rsidR="00FF3622">
              <w:rPr>
                <w:rFonts w:asciiTheme="minorHAnsi" w:hAnsiTheme="minorHAnsi"/>
                <w:noProof/>
                <w:color w:val="auto"/>
                <w:lang w:eastAsia="en-GB"/>
              </w:rPr>
              <w:tab/>
            </w:r>
            <w:r w:rsidR="00FF3622" w:rsidRPr="008C566D">
              <w:rPr>
                <w:rStyle w:val="Hyperlink"/>
                <w:noProof/>
              </w:rPr>
              <w:t>Introduction</w:t>
            </w:r>
            <w:r w:rsidR="00FF3622">
              <w:rPr>
                <w:noProof/>
                <w:webHidden/>
              </w:rPr>
              <w:tab/>
            </w:r>
            <w:r w:rsidR="00FF3622">
              <w:rPr>
                <w:noProof/>
                <w:webHidden/>
              </w:rPr>
              <w:fldChar w:fldCharType="begin"/>
            </w:r>
            <w:r w:rsidR="00FF3622">
              <w:rPr>
                <w:noProof/>
                <w:webHidden/>
              </w:rPr>
              <w:instrText xml:space="preserve"> PAGEREF _Toc92478595 \h </w:instrText>
            </w:r>
            <w:r w:rsidR="00FF3622">
              <w:rPr>
                <w:noProof/>
                <w:webHidden/>
              </w:rPr>
            </w:r>
            <w:r w:rsidR="00FF3622">
              <w:rPr>
                <w:noProof/>
                <w:webHidden/>
              </w:rPr>
              <w:fldChar w:fldCharType="separate"/>
            </w:r>
            <w:r w:rsidR="00FF3622">
              <w:rPr>
                <w:noProof/>
                <w:webHidden/>
              </w:rPr>
              <w:t>3</w:t>
            </w:r>
            <w:r w:rsidR="00FF3622">
              <w:rPr>
                <w:noProof/>
                <w:webHidden/>
              </w:rPr>
              <w:fldChar w:fldCharType="end"/>
            </w:r>
          </w:hyperlink>
        </w:p>
        <w:p w14:paraId="40C1B510" w14:textId="594E9A9D" w:rsidR="00FF3622" w:rsidRDefault="00530C0C">
          <w:pPr>
            <w:pStyle w:val="TOC1"/>
            <w:tabs>
              <w:tab w:val="left" w:pos="440"/>
              <w:tab w:val="right" w:leader="dot" w:pos="9016"/>
            </w:tabs>
            <w:rPr>
              <w:rFonts w:asciiTheme="minorHAnsi" w:hAnsiTheme="minorHAnsi"/>
              <w:noProof/>
              <w:color w:val="auto"/>
              <w:lang w:eastAsia="en-GB"/>
            </w:rPr>
          </w:pPr>
          <w:hyperlink w:anchor="_Toc92478596" w:history="1">
            <w:r w:rsidR="00FF3622" w:rsidRPr="008C566D">
              <w:rPr>
                <w:rStyle w:val="Hyperlink"/>
                <w:noProof/>
              </w:rPr>
              <w:t>2</w:t>
            </w:r>
            <w:r w:rsidR="00FF3622">
              <w:rPr>
                <w:rFonts w:asciiTheme="minorHAnsi" w:hAnsiTheme="minorHAnsi"/>
                <w:noProof/>
                <w:color w:val="auto"/>
                <w:lang w:eastAsia="en-GB"/>
              </w:rPr>
              <w:tab/>
            </w:r>
            <w:r w:rsidR="00FF3622" w:rsidRPr="008C566D">
              <w:rPr>
                <w:rStyle w:val="Hyperlink"/>
                <w:noProof/>
              </w:rPr>
              <w:t>Proposals to change G2 and G4</w:t>
            </w:r>
            <w:r w:rsidR="00FF3622">
              <w:rPr>
                <w:noProof/>
                <w:webHidden/>
              </w:rPr>
              <w:tab/>
            </w:r>
            <w:r w:rsidR="00FF3622">
              <w:rPr>
                <w:noProof/>
                <w:webHidden/>
              </w:rPr>
              <w:fldChar w:fldCharType="begin"/>
            </w:r>
            <w:r w:rsidR="00FF3622">
              <w:rPr>
                <w:noProof/>
                <w:webHidden/>
              </w:rPr>
              <w:instrText xml:space="preserve"> PAGEREF _Toc92478596 \h </w:instrText>
            </w:r>
            <w:r w:rsidR="00FF3622">
              <w:rPr>
                <w:noProof/>
                <w:webHidden/>
              </w:rPr>
            </w:r>
            <w:r w:rsidR="00FF3622">
              <w:rPr>
                <w:noProof/>
                <w:webHidden/>
              </w:rPr>
              <w:fldChar w:fldCharType="separate"/>
            </w:r>
            <w:r w:rsidR="00FF3622">
              <w:rPr>
                <w:noProof/>
                <w:webHidden/>
              </w:rPr>
              <w:t>5</w:t>
            </w:r>
            <w:r w:rsidR="00FF3622">
              <w:rPr>
                <w:noProof/>
                <w:webHidden/>
              </w:rPr>
              <w:fldChar w:fldCharType="end"/>
            </w:r>
          </w:hyperlink>
        </w:p>
        <w:p w14:paraId="624BFD0E" w14:textId="03827E5F" w:rsidR="00FF3622" w:rsidRDefault="00530C0C">
          <w:pPr>
            <w:pStyle w:val="TOC2"/>
            <w:tabs>
              <w:tab w:val="left" w:pos="880"/>
              <w:tab w:val="right" w:leader="dot" w:pos="9016"/>
            </w:tabs>
            <w:rPr>
              <w:rFonts w:asciiTheme="minorHAnsi" w:hAnsiTheme="minorHAnsi"/>
              <w:noProof/>
              <w:color w:val="auto"/>
              <w:lang w:eastAsia="en-GB"/>
            </w:rPr>
          </w:pPr>
          <w:hyperlink w:anchor="_Toc92478597" w:history="1">
            <w:r w:rsidR="00FF3622" w:rsidRPr="008C566D">
              <w:rPr>
                <w:rStyle w:val="Hyperlink"/>
                <w:noProof/>
              </w:rPr>
              <w:t>2.1</w:t>
            </w:r>
            <w:r w:rsidR="00FF3622">
              <w:rPr>
                <w:rFonts w:asciiTheme="minorHAnsi" w:hAnsiTheme="minorHAnsi"/>
                <w:noProof/>
                <w:color w:val="auto"/>
                <w:lang w:eastAsia="en-GB"/>
              </w:rPr>
              <w:tab/>
            </w:r>
            <w:r w:rsidR="00FF3622" w:rsidRPr="008C566D">
              <w:rPr>
                <w:rStyle w:val="Hyperlink"/>
                <w:noProof/>
              </w:rPr>
              <w:t>cgDIST for Ro-Ro Cargo Ships</w:t>
            </w:r>
            <w:r w:rsidR="00FF3622">
              <w:rPr>
                <w:noProof/>
                <w:webHidden/>
              </w:rPr>
              <w:tab/>
            </w:r>
            <w:r w:rsidR="00FF3622">
              <w:rPr>
                <w:noProof/>
                <w:webHidden/>
              </w:rPr>
              <w:fldChar w:fldCharType="begin"/>
            </w:r>
            <w:r w:rsidR="00FF3622">
              <w:rPr>
                <w:noProof/>
                <w:webHidden/>
              </w:rPr>
              <w:instrText xml:space="preserve"> PAGEREF _Toc92478597 \h </w:instrText>
            </w:r>
            <w:r w:rsidR="00FF3622">
              <w:rPr>
                <w:noProof/>
                <w:webHidden/>
              </w:rPr>
            </w:r>
            <w:r w:rsidR="00FF3622">
              <w:rPr>
                <w:noProof/>
                <w:webHidden/>
              </w:rPr>
              <w:fldChar w:fldCharType="separate"/>
            </w:r>
            <w:r w:rsidR="00FF3622">
              <w:rPr>
                <w:noProof/>
                <w:webHidden/>
              </w:rPr>
              <w:t>5</w:t>
            </w:r>
            <w:r w:rsidR="00FF3622">
              <w:rPr>
                <w:noProof/>
                <w:webHidden/>
              </w:rPr>
              <w:fldChar w:fldCharType="end"/>
            </w:r>
          </w:hyperlink>
        </w:p>
        <w:p w14:paraId="1837DE8D" w14:textId="0FC62A78" w:rsidR="00FF3622" w:rsidRDefault="00530C0C">
          <w:pPr>
            <w:pStyle w:val="TOC2"/>
            <w:tabs>
              <w:tab w:val="left" w:pos="880"/>
              <w:tab w:val="right" w:leader="dot" w:pos="9016"/>
            </w:tabs>
            <w:rPr>
              <w:rFonts w:asciiTheme="minorHAnsi" w:hAnsiTheme="minorHAnsi"/>
              <w:noProof/>
              <w:color w:val="auto"/>
              <w:lang w:eastAsia="en-GB"/>
            </w:rPr>
          </w:pPr>
          <w:hyperlink w:anchor="_Toc92478598" w:history="1">
            <w:r w:rsidR="00FF3622" w:rsidRPr="008C566D">
              <w:rPr>
                <w:rStyle w:val="Hyperlink"/>
                <w:noProof/>
              </w:rPr>
              <w:t>2.2</w:t>
            </w:r>
            <w:r w:rsidR="00FF3622">
              <w:rPr>
                <w:rFonts w:asciiTheme="minorHAnsi" w:hAnsiTheme="minorHAnsi"/>
                <w:noProof/>
                <w:color w:val="auto"/>
                <w:lang w:eastAsia="en-GB"/>
              </w:rPr>
              <w:tab/>
            </w:r>
            <w:r w:rsidR="00FF3622" w:rsidRPr="008C566D">
              <w:rPr>
                <w:rStyle w:val="Hyperlink"/>
                <w:noProof/>
              </w:rPr>
              <w:t>Reference line split at 25,000 dwt for Ro-Ro Cargo Ships</w:t>
            </w:r>
            <w:r w:rsidR="00FF3622">
              <w:rPr>
                <w:noProof/>
                <w:webHidden/>
              </w:rPr>
              <w:tab/>
            </w:r>
            <w:r w:rsidR="00FF3622">
              <w:rPr>
                <w:noProof/>
                <w:webHidden/>
              </w:rPr>
              <w:fldChar w:fldCharType="begin"/>
            </w:r>
            <w:r w:rsidR="00FF3622">
              <w:rPr>
                <w:noProof/>
                <w:webHidden/>
              </w:rPr>
              <w:instrText xml:space="preserve"> PAGEREF _Toc92478598 \h </w:instrText>
            </w:r>
            <w:r w:rsidR="00FF3622">
              <w:rPr>
                <w:noProof/>
                <w:webHidden/>
              </w:rPr>
            </w:r>
            <w:r w:rsidR="00FF3622">
              <w:rPr>
                <w:noProof/>
                <w:webHidden/>
              </w:rPr>
              <w:fldChar w:fldCharType="separate"/>
            </w:r>
            <w:r w:rsidR="00FF3622">
              <w:rPr>
                <w:noProof/>
                <w:webHidden/>
              </w:rPr>
              <w:t>5</w:t>
            </w:r>
            <w:r w:rsidR="00FF3622">
              <w:rPr>
                <w:noProof/>
                <w:webHidden/>
              </w:rPr>
              <w:fldChar w:fldCharType="end"/>
            </w:r>
          </w:hyperlink>
        </w:p>
        <w:p w14:paraId="3261803F" w14:textId="6A5FFB2C" w:rsidR="00FF3622" w:rsidRDefault="00530C0C">
          <w:pPr>
            <w:pStyle w:val="TOC2"/>
            <w:tabs>
              <w:tab w:val="left" w:pos="880"/>
              <w:tab w:val="right" w:leader="dot" w:pos="9016"/>
            </w:tabs>
            <w:rPr>
              <w:rFonts w:asciiTheme="minorHAnsi" w:hAnsiTheme="minorHAnsi"/>
              <w:noProof/>
              <w:color w:val="auto"/>
              <w:lang w:eastAsia="en-GB"/>
            </w:rPr>
          </w:pPr>
          <w:hyperlink w:anchor="_Toc92478599" w:history="1">
            <w:r w:rsidR="00FF3622" w:rsidRPr="008C566D">
              <w:rPr>
                <w:rStyle w:val="Hyperlink"/>
                <w:noProof/>
              </w:rPr>
              <w:t>2.3</w:t>
            </w:r>
            <w:r w:rsidR="00FF3622">
              <w:rPr>
                <w:rFonts w:asciiTheme="minorHAnsi" w:hAnsiTheme="minorHAnsi"/>
                <w:noProof/>
                <w:color w:val="auto"/>
                <w:lang w:eastAsia="en-GB"/>
              </w:rPr>
              <w:tab/>
            </w:r>
            <w:r w:rsidR="00FF3622" w:rsidRPr="008C566D">
              <w:rPr>
                <w:rStyle w:val="Hyperlink"/>
                <w:noProof/>
              </w:rPr>
              <w:t>Split reference lines for Vehicle Carriers</w:t>
            </w:r>
            <w:r w:rsidR="00FF3622">
              <w:rPr>
                <w:noProof/>
                <w:webHidden/>
              </w:rPr>
              <w:tab/>
            </w:r>
            <w:r w:rsidR="00FF3622">
              <w:rPr>
                <w:noProof/>
                <w:webHidden/>
              </w:rPr>
              <w:fldChar w:fldCharType="begin"/>
            </w:r>
            <w:r w:rsidR="00FF3622">
              <w:rPr>
                <w:noProof/>
                <w:webHidden/>
              </w:rPr>
              <w:instrText xml:space="preserve"> PAGEREF _Toc92478599 \h </w:instrText>
            </w:r>
            <w:r w:rsidR="00FF3622">
              <w:rPr>
                <w:noProof/>
                <w:webHidden/>
              </w:rPr>
            </w:r>
            <w:r w:rsidR="00FF3622">
              <w:rPr>
                <w:noProof/>
                <w:webHidden/>
              </w:rPr>
              <w:fldChar w:fldCharType="separate"/>
            </w:r>
            <w:r w:rsidR="00FF3622">
              <w:rPr>
                <w:noProof/>
                <w:webHidden/>
              </w:rPr>
              <w:t>6</w:t>
            </w:r>
            <w:r w:rsidR="00FF3622">
              <w:rPr>
                <w:noProof/>
                <w:webHidden/>
              </w:rPr>
              <w:fldChar w:fldCharType="end"/>
            </w:r>
          </w:hyperlink>
        </w:p>
        <w:p w14:paraId="6181AD21" w14:textId="56B9514F" w:rsidR="00FF3622" w:rsidRDefault="00530C0C">
          <w:pPr>
            <w:pStyle w:val="TOC2"/>
            <w:tabs>
              <w:tab w:val="left" w:pos="880"/>
              <w:tab w:val="right" w:leader="dot" w:pos="9016"/>
            </w:tabs>
            <w:rPr>
              <w:rFonts w:asciiTheme="minorHAnsi" w:hAnsiTheme="minorHAnsi"/>
              <w:noProof/>
              <w:color w:val="auto"/>
              <w:lang w:eastAsia="en-GB"/>
            </w:rPr>
          </w:pPr>
          <w:hyperlink w:anchor="_Toc92478600" w:history="1">
            <w:r w:rsidR="00FF3622" w:rsidRPr="008C566D">
              <w:rPr>
                <w:rStyle w:val="Hyperlink"/>
                <w:noProof/>
              </w:rPr>
              <w:t>2.4</w:t>
            </w:r>
            <w:r w:rsidR="00FF3622">
              <w:rPr>
                <w:rFonts w:asciiTheme="minorHAnsi" w:hAnsiTheme="minorHAnsi"/>
                <w:noProof/>
                <w:color w:val="auto"/>
                <w:lang w:eastAsia="en-GB"/>
              </w:rPr>
              <w:tab/>
            </w:r>
            <w:r w:rsidR="00FF3622" w:rsidRPr="008C566D">
              <w:rPr>
                <w:rStyle w:val="Hyperlink"/>
                <w:noProof/>
              </w:rPr>
              <w:t>HSC</w:t>
            </w:r>
            <w:r w:rsidR="00FF3622">
              <w:rPr>
                <w:noProof/>
                <w:webHidden/>
              </w:rPr>
              <w:tab/>
            </w:r>
            <w:r w:rsidR="00FF3622">
              <w:rPr>
                <w:noProof/>
                <w:webHidden/>
              </w:rPr>
              <w:fldChar w:fldCharType="begin"/>
            </w:r>
            <w:r w:rsidR="00FF3622">
              <w:rPr>
                <w:noProof/>
                <w:webHidden/>
              </w:rPr>
              <w:instrText xml:space="preserve"> PAGEREF _Toc92478600 \h </w:instrText>
            </w:r>
            <w:r w:rsidR="00FF3622">
              <w:rPr>
                <w:noProof/>
                <w:webHidden/>
              </w:rPr>
            </w:r>
            <w:r w:rsidR="00FF3622">
              <w:rPr>
                <w:noProof/>
                <w:webHidden/>
              </w:rPr>
              <w:fldChar w:fldCharType="separate"/>
            </w:r>
            <w:r w:rsidR="00FF3622">
              <w:rPr>
                <w:noProof/>
                <w:webHidden/>
              </w:rPr>
              <w:t>6</w:t>
            </w:r>
            <w:r w:rsidR="00FF3622">
              <w:rPr>
                <w:noProof/>
                <w:webHidden/>
              </w:rPr>
              <w:fldChar w:fldCharType="end"/>
            </w:r>
          </w:hyperlink>
        </w:p>
        <w:p w14:paraId="46DBA653" w14:textId="0CEFCFFB" w:rsidR="00FF3622" w:rsidRDefault="00530C0C">
          <w:pPr>
            <w:pStyle w:val="TOC2"/>
            <w:tabs>
              <w:tab w:val="left" w:pos="880"/>
              <w:tab w:val="right" w:leader="dot" w:pos="9016"/>
            </w:tabs>
            <w:rPr>
              <w:rFonts w:asciiTheme="minorHAnsi" w:hAnsiTheme="minorHAnsi"/>
              <w:noProof/>
              <w:color w:val="auto"/>
              <w:lang w:eastAsia="en-GB"/>
            </w:rPr>
          </w:pPr>
          <w:hyperlink w:anchor="_Toc92478601" w:history="1">
            <w:r w:rsidR="00FF3622" w:rsidRPr="008C566D">
              <w:rPr>
                <w:rStyle w:val="Hyperlink"/>
                <w:noProof/>
              </w:rPr>
              <w:t>2.5</w:t>
            </w:r>
            <w:r w:rsidR="00FF3622">
              <w:rPr>
                <w:rFonts w:asciiTheme="minorHAnsi" w:hAnsiTheme="minorHAnsi"/>
                <w:noProof/>
                <w:color w:val="auto"/>
                <w:lang w:eastAsia="en-GB"/>
              </w:rPr>
              <w:tab/>
            </w:r>
            <w:r w:rsidR="00FF3622" w:rsidRPr="008C566D">
              <w:rPr>
                <w:rStyle w:val="Hyperlink"/>
                <w:noProof/>
              </w:rPr>
              <w:t>Reference Line adjustment for Combination Carriers</w:t>
            </w:r>
            <w:r w:rsidR="00FF3622">
              <w:rPr>
                <w:noProof/>
                <w:webHidden/>
              </w:rPr>
              <w:tab/>
            </w:r>
            <w:r w:rsidR="00FF3622">
              <w:rPr>
                <w:noProof/>
                <w:webHidden/>
              </w:rPr>
              <w:fldChar w:fldCharType="begin"/>
            </w:r>
            <w:r w:rsidR="00FF3622">
              <w:rPr>
                <w:noProof/>
                <w:webHidden/>
              </w:rPr>
              <w:instrText xml:space="preserve"> PAGEREF _Toc92478601 \h </w:instrText>
            </w:r>
            <w:r w:rsidR="00FF3622">
              <w:rPr>
                <w:noProof/>
                <w:webHidden/>
              </w:rPr>
            </w:r>
            <w:r w:rsidR="00FF3622">
              <w:rPr>
                <w:noProof/>
                <w:webHidden/>
              </w:rPr>
              <w:fldChar w:fldCharType="separate"/>
            </w:r>
            <w:r w:rsidR="00FF3622">
              <w:rPr>
                <w:noProof/>
                <w:webHidden/>
              </w:rPr>
              <w:t>7</w:t>
            </w:r>
            <w:r w:rsidR="00FF3622">
              <w:rPr>
                <w:noProof/>
                <w:webHidden/>
              </w:rPr>
              <w:fldChar w:fldCharType="end"/>
            </w:r>
          </w:hyperlink>
        </w:p>
        <w:p w14:paraId="7388A819" w14:textId="505B1870" w:rsidR="00FF3622" w:rsidRDefault="00530C0C">
          <w:pPr>
            <w:pStyle w:val="TOC2"/>
            <w:tabs>
              <w:tab w:val="left" w:pos="880"/>
              <w:tab w:val="right" w:leader="dot" w:pos="9016"/>
            </w:tabs>
            <w:rPr>
              <w:rFonts w:asciiTheme="minorHAnsi" w:hAnsiTheme="minorHAnsi"/>
              <w:noProof/>
              <w:color w:val="auto"/>
              <w:lang w:eastAsia="en-GB"/>
            </w:rPr>
          </w:pPr>
          <w:hyperlink w:anchor="_Toc92478602" w:history="1">
            <w:r w:rsidR="00FF3622" w:rsidRPr="008C566D">
              <w:rPr>
                <w:rStyle w:val="Hyperlink"/>
                <w:noProof/>
              </w:rPr>
              <w:t>2.6</w:t>
            </w:r>
            <w:r w:rsidR="00FF3622">
              <w:rPr>
                <w:rFonts w:asciiTheme="minorHAnsi" w:hAnsiTheme="minorHAnsi"/>
                <w:noProof/>
                <w:color w:val="auto"/>
                <w:lang w:eastAsia="en-GB"/>
              </w:rPr>
              <w:tab/>
            </w:r>
            <w:r w:rsidR="00FF3622" w:rsidRPr="008C566D">
              <w:rPr>
                <w:rStyle w:val="Hyperlink"/>
                <w:noProof/>
              </w:rPr>
              <w:t>Rating Boundary Normalisation</w:t>
            </w:r>
            <w:r w:rsidR="00FF3622">
              <w:rPr>
                <w:noProof/>
                <w:webHidden/>
              </w:rPr>
              <w:tab/>
            </w:r>
            <w:r w:rsidR="00FF3622">
              <w:rPr>
                <w:noProof/>
                <w:webHidden/>
              </w:rPr>
              <w:fldChar w:fldCharType="begin"/>
            </w:r>
            <w:r w:rsidR="00FF3622">
              <w:rPr>
                <w:noProof/>
                <w:webHidden/>
              </w:rPr>
              <w:instrText xml:space="preserve"> PAGEREF _Toc92478602 \h </w:instrText>
            </w:r>
            <w:r w:rsidR="00FF3622">
              <w:rPr>
                <w:noProof/>
                <w:webHidden/>
              </w:rPr>
            </w:r>
            <w:r w:rsidR="00FF3622">
              <w:rPr>
                <w:noProof/>
                <w:webHidden/>
              </w:rPr>
              <w:fldChar w:fldCharType="separate"/>
            </w:r>
            <w:r w:rsidR="00FF3622">
              <w:rPr>
                <w:noProof/>
                <w:webHidden/>
              </w:rPr>
              <w:t>7</w:t>
            </w:r>
            <w:r w:rsidR="00FF3622">
              <w:rPr>
                <w:noProof/>
                <w:webHidden/>
              </w:rPr>
              <w:fldChar w:fldCharType="end"/>
            </w:r>
          </w:hyperlink>
        </w:p>
        <w:p w14:paraId="5CA5C124" w14:textId="4C372E2E" w:rsidR="00FF3622" w:rsidRDefault="00530C0C">
          <w:pPr>
            <w:pStyle w:val="TOC1"/>
            <w:tabs>
              <w:tab w:val="left" w:pos="440"/>
              <w:tab w:val="right" w:leader="dot" w:pos="9016"/>
            </w:tabs>
            <w:rPr>
              <w:rFonts w:asciiTheme="minorHAnsi" w:hAnsiTheme="minorHAnsi"/>
              <w:noProof/>
              <w:color w:val="auto"/>
              <w:lang w:eastAsia="en-GB"/>
            </w:rPr>
          </w:pPr>
          <w:hyperlink w:anchor="_Toc92478603" w:history="1">
            <w:r w:rsidR="00FF3622" w:rsidRPr="008C566D">
              <w:rPr>
                <w:rStyle w:val="Hyperlink"/>
                <w:noProof/>
              </w:rPr>
              <w:t>3</w:t>
            </w:r>
            <w:r w:rsidR="00FF3622">
              <w:rPr>
                <w:rFonts w:asciiTheme="minorHAnsi" w:hAnsiTheme="minorHAnsi"/>
                <w:noProof/>
                <w:color w:val="auto"/>
                <w:lang w:eastAsia="en-GB"/>
              </w:rPr>
              <w:tab/>
            </w:r>
            <w:r w:rsidR="00FF3622" w:rsidRPr="008C566D">
              <w:rPr>
                <w:rStyle w:val="Hyperlink"/>
                <w:noProof/>
              </w:rPr>
              <w:t>Proposals for G5</w:t>
            </w:r>
            <w:r w:rsidR="00FF3622">
              <w:rPr>
                <w:noProof/>
                <w:webHidden/>
              </w:rPr>
              <w:tab/>
            </w:r>
            <w:r w:rsidR="00FF3622">
              <w:rPr>
                <w:noProof/>
                <w:webHidden/>
              </w:rPr>
              <w:fldChar w:fldCharType="begin"/>
            </w:r>
            <w:r w:rsidR="00FF3622">
              <w:rPr>
                <w:noProof/>
                <w:webHidden/>
              </w:rPr>
              <w:instrText xml:space="preserve"> PAGEREF _Toc92478603 \h </w:instrText>
            </w:r>
            <w:r w:rsidR="00FF3622">
              <w:rPr>
                <w:noProof/>
                <w:webHidden/>
              </w:rPr>
            </w:r>
            <w:r w:rsidR="00FF3622">
              <w:rPr>
                <w:noProof/>
                <w:webHidden/>
              </w:rPr>
              <w:fldChar w:fldCharType="separate"/>
            </w:r>
            <w:r w:rsidR="00FF3622">
              <w:rPr>
                <w:noProof/>
                <w:webHidden/>
              </w:rPr>
              <w:t>8</w:t>
            </w:r>
            <w:r w:rsidR="00FF3622">
              <w:rPr>
                <w:noProof/>
                <w:webHidden/>
              </w:rPr>
              <w:fldChar w:fldCharType="end"/>
            </w:r>
          </w:hyperlink>
        </w:p>
        <w:p w14:paraId="5DEF57DF" w14:textId="1C12D714" w:rsidR="00FF3622" w:rsidRDefault="00530C0C">
          <w:pPr>
            <w:pStyle w:val="TOC2"/>
            <w:tabs>
              <w:tab w:val="left" w:pos="880"/>
              <w:tab w:val="right" w:leader="dot" w:pos="9016"/>
            </w:tabs>
            <w:rPr>
              <w:rFonts w:asciiTheme="minorHAnsi" w:hAnsiTheme="minorHAnsi"/>
              <w:noProof/>
              <w:color w:val="auto"/>
              <w:lang w:eastAsia="en-GB"/>
            </w:rPr>
          </w:pPr>
          <w:hyperlink w:anchor="_Toc92478604" w:history="1">
            <w:r w:rsidR="00FF3622" w:rsidRPr="008C566D">
              <w:rPr>
                <w:rStyle w:val="Hyperlink"/>
                <w:noProof/>
              </w:rPr>
              <w:t>3.1</w:t>
            </w:r>
            <w:r w:rsidR="00FF3622">
              <w:rPr>
                <w:rFonts w:asciiTheme="minorHAnsi" w:hAnsiTheme="minorHAnsi"/>
                <w:noProof/>
                <w:color w:val="auto"/>
                <w:lang w:eastAsia="en-GB"/>
              </w:rPr>
              <w:tab/>
            </w:r>
            <w:r w:rsidR="00FF3622" w:rsidRPr="008C566D">
              <w:rPr>
                <w:rStyle w:val="Hyperlink"/>
                <w:noProof/>
              </w:rPr>
              <w:t>Voyage adjustment for Adverse Weather</w:t>
            </w:r>
            <w:r w:rsidR="00FF3622">
              <w:rPr>
                <w:noProof/>
                <w:webHidden/>
              </w:rPr>
              <w:tab/>
            </w:r>
            <w:r w:rsidR="00FF3622">
              <w:rPr>
                <w:noProof/>
                <w:webHidden/>
              </w:rPr>
              <w:fldChar w:fldCharType="begin"/>
            </w:r>
            <w:r w:rsidR="00FF3622">
              <w:rPr>
                <w:noProof/>
                <w:webHidden/>
              </w:rPr>
              <w:instrText xml:space="preserve"> PAGEREF _Toc92478604 \h </w:instrText>
            </w:r>
            <w:r w:rsidR="00FF3622">
              <w:rPr>
                <w:noProof/>
                <w:webHidden/>
              </w:rPr>
            </w:r>
            <w:r w:rsidR="00FF3622">
              <w:rPr>
                <w:noProof/>
                <w:webHidden/>
              </w:rPr>
              <w:fldChar w:fldCharType="separate"/>
            </w:r>
            <w:r w:rsidR="00FF3622">
              <w:rPr>
                <w:noProof/>
                <w:webHidden/>
              </w:rPr>
              <w:t>8</w:t>
            </w:r>
            <w:r w:rsidR="00FF3622">
              <w:rPr>
                <w:noProof/>
                <w:webHidden/>
              </w:rPr>
              <w:fldChar w:fldCharType="end"/>
            </w:r>
          </w:hyperlink>
        </w:p>
        <w:p w14:paraId="420ADF07" w14:textId="062A44A4" w:rsidR="00FF3622" w:rsidRDefault="00530C0C">
          <w:pPr>
            <w:pStyle w:val="TOC2"/>
            <w:tabs>
              <w:tab w:val="left" w:pos="880"/>
              <w:tab w:val="right" w:leader="dot" w:pos="9016"/>
            </w:tabs>
            <w:rPr>
              <w:rFonts w:asciiTheme="minorHAnsi" w:hAnsiTheme="minorHAnsi"/>
              <w:noProof/>
              <w:color w:val="auto"/>
              <w:lang w:eastAsia="en-GB"/>
            </w:rPr>
          </w:pPr>
          <w:hyperlink w:anchor="_Toc92478605" w:history="1">
            <w:r w:rsidR="00FF3622" w:rsidRPr="008C566D">
              <w:rPr>
                <w:rStyle w:val="Hyperlink"/>
                <w:noProof/>
              </w:rPr>
              <w:t>3.2</w:t>
            </w:r>
            <w:r w:rsidR="00FF3622">
              <w:rPr>
                <w:rFonts w:asciiTheme="minorHAnsi" w:hAnsiTheme="minorHAnsi"/>
                <w:noProof/>
                <w:color w:val="auto"/>
                <w:lang w:eastAsia="en-GB"/>
              </w:rPr>
              <w:tab/>
            </w:r>
            <w:r w:rsidR="00FF3622" w:rsidRPr="008C566D">
              <w:rPr>
                <w:rStyle w:val="Hyperlink"/>
                <w:noProof/>
              </w:rPr>
              <w:t>Voyage Adjustment for sailing in Ice</w:t>
            </w:r>
            <w:r w:rsidR="00FF3622">
              <w:rPr>
                <w:noProof/>
                <w:webHidden/>
              </w:rPr>
              <w:tab/>
            </w:r>
            <w:r w:rsidR="00FF3622">
              <w:rPr>
                <w:noProof/>
                <w:webHidden/>
              </w:rPr>
              <w:fldChar w:fldCharType="begin"/>
            </w:r>
            <w:r w:rsidR="00FF3622">
              <w:rPr>
                <w:noProof/>
                <w:webHidden/>
              </w:rPr>
              <w:instrText xml:space="preserve"> PAGEREF _Toc92478605 \h </w:instrText>
            </w:r>
            <w:r w:rsidR="00FF3622">
              <w:rPr>
                <w:noProof/>
                <w:webHidden/>
              </w:rPr>
            </w:r>
            <w:r w:rsidR="00FF3622">
              <w:rPr>
                <w:noProof/>
                <w:webHidden/>
              </w:rPr>
              <w:fldChar w:fldCharType="separate"/>
            </w:r>
            <w:r w:rsidR="00FF3622">
              <w:rPr>
                <w:noProof/>
                <w:webHidden/>
              </w:rPr>
              <w:t>8</w:t>
            </w:r>
            <w:r w:rsidR="00FF3622">
              <w:rPr>
                <w:noProof/>
                <w:webHidden/>
              </w:rPr>
              <w:fldChar w:fldCharType="end"/>
            </w:r>
          </w:hyperlink>
        </w:p>
        <w:p w14:paraId="361AE14A" w14:textId="5749107F" w:rsidR="00FF3622" w:rsidRDefault="00530C0C">
          <w:pPr>
            <w:pStyle w:val="TOC2"/>
            <w:tabs>
              <w:tab w:val="left" w:pos="880"/>
              <w:tab w:val="right" w:leader="dot" w:pos="9016"/>
            </w:tabs>
            <w:rPr>
              <w:rFonts w:asciiTheme="minorHAnsi" w:hAnsiTheme="minorHAnsi"/>
              <w:noProof/>
              <w:color w:val="auto"/>
              <w:lang w:eastAsia="en-GB"/>
            </w:rPr>
          </w:pPr>
          <w:hyperlink w:anchor="_Toc92478606" w:history="1">
            <w:r w:rsidR="00FF3622" w:rsidRPr="008C566D">
              <w:rPr>
                <w:rStyle w:val="Hyperlink"/>
                <w:noProof/>
              </w:rPr>
              <w:t>3.3</w:t>
            </w:r>
            <w:r w:rsidR="00FF3622">
              <w:rPr>
                <w:rFonts w:asciiTheme="minorHAnsi" w:hAnsiTheme="minorHAnsi"/>
                <w:noProof/>
                <w:color w:val="auto"/>
                <w:lang w:eastAsia="en-GB"/>
              </w:rPr>
              <w:tab/>
            </w:r>
            <w:r w:rsidR="00FF3622" w:rsidRPr="008C566D">
              <w:rPr>
                <w:rStyle w:val="Hyperlink"/>
                <w:noProof/>
              </w:rPr>
              <w:t>Short Voyage Correction</w:t>
            </w:r>
            <w:r w:rsidR="00FF3622">
              <w:rPr>
                <w:noProof/>
                <w:webHidden/>
              </w:rPr>
              <w:tab/>
            </w:r>
            <w:r w:rsidR="00FF3622">
              <w:rPr>
                <w:noProof/>
                <w:webHidden/>
              </w:rPr>
              <w:fldChar w:fldCharType="begin"/>
            </w:r>
            <w:r w:rsidR="00FF3622">
              <w:rPr>
                <w:noProof/>
                <w:webHidden/>
              </w:rPr>
              <w:instrText xml:space="preserve"> PAGEREF _Toc92478606 \h </w:instrText>
            </w:r>
            <w:r w:rsidR="00FF3622">
              <w:rPr>
                <w:noProof/>
                <w:webHidden/>
              </w:rPr>
            </w:r>
            <w:r w:rsidR="00FF3622">
              <w:rPr>
                <w:noProof/>
                <w:webHidden/>
              </w:rPr>
              <w:fldChar w:fldCharType="separate"/>
            </w:r>
            <w:r w:rsidR="00FF3622">
              <w:rPr>
                <w:noProof/>
                <w:webHidden/>
              </w:rPr>
              <w:t>8</w:t>
            </w:r>
            <w:r w:rsidR="00FF3622">
              <w:rPr>
                <w:noProof/>
                <w:webHidden/>
              </w:rPr>
              <w:fldChar w:fldCharType="end"/>
            </w:r>
          </w:hyperlink>
        </w:p>
        <w:p w14:paraId="4041B43E" w14:textId="62E863E3" w:rsidR="00FF3622" w:rsidRDefault="00530C0C">
          <w:pPr>
            <w:pStyle w:val="TOC2"/>
            <w:tabs>
              <w:tab w:val="left" w:pos="880"/>
              <w:tab w:val="right" w:leader="dot" w:pos="9016"/>
            </w:tabs>
            <w:rPr>
              <w:rFonts w:asciiTheme="minorHAnsi" w:hAnsiTheme="minorHAnsi"/>
              <w:noProof/>
              <w:color w:val="auto"/>
              <w:lang w:eastAsia="en-GB"/>
            </w:rPr>
          </w:pPr>
          <w:hyperlink w:anchor="_Toc92478607" w:history="1">
            <w:r w:rsidR="00FF3622" w:rsidRPr="008C566D">
              <w:rPr>
                <w:rStyle w:val="Hyperlink"/>
                <w:noProof/>
              </w:rPr>
              <w:t>3.4</w:t>
            </w:r>
            <w:r w:rsidR="00FF3622">
              <w:rPr>
                <w:rFonts w:asciiTheme="minorHAnsi" w:hAnsiTheme="minorHAnsi"/>
                <w:noProof/>
                <w:color w:val="auto"/>
                <w:lang w:eastAsia="en-GB"/>
              </w:rPr>
              <w:tab/>
            </w:r>
            <w:r w:rsidR="00FF3622" w:rsidRPr="008C566D">
              <w:rPr>
                <w:rStyle w:val="Hyperlink"/>
                <w:noProof/>
              </w:rPr>
              <w:t>FC</w:t>
            </w:r>
            <w:r w:rsidR="00FF3622" w:rsidRPr="008C566D">
              <w:rPr>
                <w:rStyle w:val="Hyperlink"/>
                <w:noProof/>
                <w:vertAlign w:val="subscript"/>
              </w:rPr>
              <w:t>electrical</w:t>
            </w:r>
            <w:r w:rsidR="00FF3622" w:rsidRPr="008C566D">
              <w:rPr>
                <w:rStyle w:val="Hyperlink"/>
                <w:noProof/>
              </w:rPr>
              <w:t xml:space="preserve"> Reefer</w:t>
            </w:r>
            <w:r w:rsidR="00FF3622">
              <w:rPr>
                <w:noProof/>
                <w:webHidden/>
              </w:rPr>
              <w:tab/>
            </w:r>
            <w:r w:rsidR="00FF3622">
              <w:rPr>
                <w:noProof/>
                <w:webHidden/>
              </w:rPr>
              <w:fldChar w:fldCharType="begin"/>
            </w:r>
            <w:r w:rsidR="00FF3622">
              <w:rPr>
                <w:noProof/>
                <w:webHidden/>
              </w:rPr>
              <w:instrText xml:space="preserve"> PAGEREF _Toc92478607 \h </w:instrText>
            </w:r>
            <w:r w:rsidR="00FF3622">
              <w:rPr>
                <w:noProof/>
                <w:webHidden/>
              </w:rPr>
            </w:r>
            <w:r w:rsidR="00FF3622">
              <w:rPr>
                <w:noProof/>
                <w:webHidden/>
              </w:rPr>
              <w:fldChar w:fldCharType="separate"/>
            </w:r>
            <w:r w:rsidR="00FF3622">
              <w:rPr>
                <w:noProof/>
                <w:webHidden/>
              </w:rPr>
              <w:t>9</w:t>
            </w:r>
            <w:r w:rsidR="00FF3622">
              <w:rPr>
                <w:noProof/>
                <w:webHidden/>
              </w:rPr>
              <w:fldChar w:fldCharType="end"/>
            </w:r>
          </w:hyperlink>
        </w:p>
        <w:p w14:paraId="33AC78A1" w14:textId="5951710F" w:rsidR="00FF3622" w:rsidRDefault="00530C0C">
          <w:pPr>
            <w:pStyle w:val="TOC2"/>
            <w:tabs>
              <w:tab w:val="left" w:pos="880"/>
              <w:tab w:val="right" w:leader="dot" w:pos="9016"/>
            </w:tabs>
            <w:rPr>
              <w:rFonts w:asciiTheme="minorHAnsi" w:hAnsiTheme="minorHAnsi"/>
              <w:noProof/>
              <w:color w:val="auto"/>
              <w:lang w:eastAsia="en-GB"/>
            </w:rPr>
          </w:pPr>
          <w:hyperlink w:anchor="_Toc92478608" w:history="1">
            <w:r w:rsidR="00FF3622" w:rsidRPr="008C566D">
              <w:rPr>
                <w:rStyle w:val="Hyperlink"/>
                <w:noProof/>
              </w:rPr>
              <w:t>3.5</w:t>
            </w:r>
            <w:r w:rsidR="00FF3622">
              <w:rPr>
                <w:rFonts w:asciiTheme="minorHAnsi" w:hAnsiTheme="minorHAnsi"/>
                <w:noProof/>
                <w:color w:val="auto"/>
                <w:lang w:eastAsia="en-GB"/>
              </w:rPr>
              <w:tab/>
            </w:r>
            <w:r w:rsidR="00FF3622" w:rsidRPr="008C566D">
              <w:rPr>
                <w:rStyle w:val="Hyperlink"/>
                <w:noProof/>
              </w:rPr>
              <w:t>FC</w:t>
            </w:r>
            <w:r w:rsidR="00FF3622" w:rsidRPr="008C566D">
              <w:rPr>
                <w:rStyle w:val="Hyperlink"/>
                <w:noProof/>
                <w:vertAlign w:val="subscript"/>
              </w:rPr>
              <w:t>electrical</w:t>
            </w:r>
            <w:r w:rsidR="00FF3622" w:rsidRPr="008C566D">
              <w:rPr>
                <w:rStyle w:val="Hyperlink"/>
                <w:noProof/>
              </w:rPr>
              <w:t xml:space="preserve"> Cargo Handling</w:t>
            </w:r>
            <w:r w:rsidR="00FF3622">
              <w:rPr>
                <w:noProof/>
                <w:webHidden/>
              </w:rPr>
              <w:tab/>
            </w:r>
            <w:r w:rsidR="00FF3622">
              <w:rPr>
                <w:noProof/>
                <w:webHidden/>
              </w:rPr>
              <w:fldChar w:fldCharType="begin"/>
            </w:r>
            <w:r w:rsidR="00FF3622">
              <w:rPr>
                <w:noProof/>
                <w:webHidden/>
              </w:rPr>
              <w:instrText xml:space="preserve"> PAGEREF _Toc92478608 \h </w:instrText>
            </w:r>
            <w:r w:rsidR="00FF3622">
              <w:rPr>
                <w:noProof/>
                <w:webHidden/>
              </w:rPr>
            </w:r>
            <w:r w:rsidR="00FF3622">
              <w:rPr>
                <w:noProof/>
                <w:webHidden/>
              </w:rPr>
              <w:fldChar w:fldCharType="separate"/>
            </w:r>
            <w:r w:rsidR="00FF3622">
              <w:rPr>
                <w:noProof/>
                <w:webHidden/>
              </w:rPr>
              <w:t>10</w:t>
            </w:r>
            <w:r w:rsidR="00FF3622">
              <w:rPr>
                <w:noProof/>
                <w:webHidden/>
              </w:rPr>
              <w:fldChar w:fldCharType="end"/>
            </w:r>
          </w:hyperlink>
        </w:p>
        <w:p w14:paraId="7A9C849D" w14:textId="7D7DC18A" w:rsidR="00FF3622" w:rsidRDefault="00530C0C">
          <w:pPr>
            <w:pStyle w:val="TOC2"/>
            <w:tabs>
              <w:tab w:val="left" w:pos="880"/>
              <w:tab w:val="right" w:leader="dot" w:pos="9016"/>
            </w:tabs>
            <w:rPr>
              <w:rFonts w:asciiTheme="minorHAnsi" w:hAnsiTheme="minorHAnsi"/>
              <w:noProof/>
              <w:color w:val="auto"/>
              <w:lang w:eastAsia="en-GB"/>
            </w:rPr>
          </w:pPr>
          <w:hyperlink w:anchor="_Toc92478609" w:history="1">
            <w:r w:rsidR="00FF3622" w:rsidRPr="008C566D">
              <w:rPr>
                <w:rStyle w:val="Hyperlink"/>
                <w:noProof/>
              </w:rPr>
              <w:t>3.6</w:t>
            </w:r>
            <w:r w:rsidR="00FF3622">
              <w:rPr>
                <w:rFonts w:asciiTheme="minorHAnsi" w:hAnsiTheme="minorHAnsi"/>
                <w:noProof/>
                <w:color w:val="auto"/>
                <w:lang w:eastAsia="en-GB"/>
              </w:rPr>
              <w:tab/>
            </w:r>
            <w:r w:rsidR="00FF3622" w:rsidRPr="008C566D">
              <w:rPr>
                <w:rStyle w:val="Hyperlink"/>
                <w:noProof/>
              </w:rPr>
              <w:t>FC</w:t>
            </w:r>
            <w:r w:rsidR="00FF3622" w:rsidRPr="008C566D">
              <w:rPr>
                <w:rStyle w:val="Hyperlink"/>
                <w:noProof/>
                <w:vertAlign w:val="subscript"/>
              </w:rPr>
              <w:t>electrical</w:t>
            </w:r>
            <w:r w:rsidR="00FF3622" w:rsidRPr="008C566D">
              <w:rPr>
                <w:rStyle w:val="Hyperlink"/>
                <w:noProof/>
              </w:rPr>
              <w:t xml:space="preserve"> Cargo Maintenance</w:t>
            </w:r>
            <w:r w:rsidR="00FF3622">
              <w:rPr>
                <w:noProof/>
                <w:webHidden/>
              </w:rPr>
              <w:tab/>
            </w:r>
            <w:r w:rsidR="00FF3622">
              <w:rPr>
                <w:noProof/>
                <w:webHidden/>
              </w:rPr>
              <w:fldChar w:fldCharType="begin"/>
            </w:r>
            <w:r w:rsidR="00FF3622">
              <w:rPr>
                <w:noProof/>
                <w:webHidden/>
              </w:rPr>
              <w:instrText xml:space="preserve"> PAGEREF _Toc92478609 \h </w:instrText>
            </w:r>
            <w:r w:rsidR="00FF3622">
              <w:rPr>
                <w:noProof/>
                <w:webHidden/>
              </w:rPr>
            </w:r>
            <w:r w:rsidR="00FF3622">
              <w:rPr>
                <w:noProof/>
                <w:webHidden/>
              </w:rPr>
              <w:fldChar w:fldCharType="separate"/>
            </w:r>
            <w:r w:rsidR="00FF3622">
              <w:rPr>
                <w:noProof/>
                <w:webHidden/>
              </w:rPr>
              <w:t>10</w:t>
            </w:r>
            <w:r w:rsidR="00FF3622">
              <w:rPr>
                <w:noProof/>
                <w:webHidden/>
              </w:rPr>
              <w:fldChar w:fldCharType="end"/>
            </w:r>
          </w:hyperlink>
        </w:p>
        <w:p w14:paraId="619869DA" w14:textId="4F02399E" w:rsidR="00FF3622" w:rsidRDefault="00530C0C">
          <w:pPr>
            <w:pStyle w:val="TOC2"/>
            <w:tabs>
              <w:tab w:val="left" w:pos="880"/>
              <w:tab w:val="right" w:leader="dot" w:pos="9016"/>
            </w:tabs>
            <w:rPr>
              <w:rFonts w:asciiTheme="minorHAnsi" w:hAnsiTheme="minorHAnsi"/>
              <w:noProof/>
              <w:color w:val="auto"/>
              <w:lang w:eastAsia="en-GB"/>
            </w:rPr>
          </w:pPr>
          <w:hyperlink w:anchor="_Toc92478610" w:history="1">
            <w:r w:rsidR="00FF3622" w:rsidRPr="008C566D">
              <w:rPr>
                <w:rStyle w:val="Hyperlink"/>
                <w:noProof/>
              </w:rPr>
              <w:t>3.7</w:t>
            </w:r>
            <w:r w:rsidR="00FF3622">
              <w:rPr>
                <w:rFonts w:asciiTheme="minorHAnsi" w:hAnsiTheme="minorHAnsi"/>
                <w:noProof/>
                <w:color w:val="auto"/>
                <w:lang w:eastAsia="en-GB"/>
              </w:rPr>
              <w:tab/>
            </w:r>
            <w:r w:rsidR="00FF3622" w:rsidRPr="008C566D">
              <w:rPr>
                <w:rStyle w:val="Hyperlink"/>
                <w:noProof/>
              </w:rPr>
              <w:t>FC</w:t>
            </w:r>
            <w:r w:rsidR="00FF3622" w:rsidRPr="008C566D">
              <w:rPr>
                <w:rStyle w:val="Hyperlink"/>
                <w:noProof/>
                <w:vertAlign w:val="subscript"/>
              </w:rPr>
              <w:t>Boiler</w:t>
            </w:r>
            <w:r w:rsidR="00FF3622" w:rsidRPr="008C566D">
              <w:rPr>
                <w:rStyle w:val="Hyperlink"/>
                <w:noProof/>
              </w:rPr>
              <w:t xml:space="preserve"> and FC</w:t>
            </w:r>
            <w:r w:rsidR="00FF3622" w:rsidRPr="008C566D">
              <w:rPr>
                <w:rStyle w:val="Hyperlink"/>
                <w:noProof/>
                <w:vertAlign w:val="subscript"/>
              </w:rPr>
              <w:t>Others</w:t>
            </w:r>
            <w:r w:rsidR="00FF3622">
              <w:rPr>
                <w:noProof/>
                <w:webHidden/>
              </w:rPr>
              <w:tab/>
            </w:r>
            <w:r w:rsidR="00FF3622">
              <w:rPr>
                <w:noProof/>
                <w:webHidden/>
              </w:rPr>
              <w:fldChar w:fldCharType="begin"/>
            </w:r>
            <w:r w:rsidR="00FF3622">
              <w:rPr>
                <w:noProof/>
                <w:webHidden/>
              </w:rPr>
              <w:instrText xml:space="preserve"> PAGEREF _Toc92478610 \h </w:instrText>
            </w:r>
            <w:r w:rsidR="00FF3622">
              <w:rPr>
                <w:noProof/>
                <w:webHidden/>
              </w:rPr>
            </w:r>
            <w:r w:rsidR="00FF3622">
              <w:rPr>
                <w:noProof/>
                <w:webHidden/>
              </w:rPr>
              <w:fldChar w:fldCharType="separate"/>
            </w:r>
            <w:r w:rsidR="00FF3622">
              <w:rPr>
                <w:noProof/>
                <w:webHidden/>
              </w:rPr>
              <w:t>11</w:t>
            </w:r>
            <w:r w:rsidR="00FF3622">
              <w:rPr>
                <w:noProof/>
                <w:webHidden/>
              </w:rPr>
              <w:fldChar w:fldCharType="end"/>
            </w:r>
          </w:hyperlink>
        </w:p>
        <w:p w14:paraId="2F21C2E9" w14:textId="323AEF91" w:rsidR="00FF3622" w:rsidRDefault="00530C0C">
          <w:pPr>
            <w:pStyle w:val="TOC2"/>
            <w:tabs>
              <w:tab w:val="left" w:pos="880"/>
              <w:tab w:val="right" w:leader="dot" w:pos="9016"/>
            </w:tabs>
            <w:rPr>
              <w:rFonts w:asciiTheme="minorHAnsi" w:hAnsiTheme="minorHAnsi"/>
              <w:noProof/>
              <w:color w:val="auto"/>
              <w:lang w:eastAsia="en-GB"/>
            </w:rPr>
          </w:pPr>
          <w:hyperlink w:anchor="_Toc92478611" w:history="1">
            <w:r w:rsidR="00FF3622" w:rsidRPr="008C566D">
              <w:rPr>
                <w:rStyle w:val="Hyperlink"/>
                <w:noProof/>
              </w:rPr>
              <w:t>3.8</w:t>
            </w:r>
            <w:r w:rsidR="00FF3622">
              <w:rPr>
                <w:rFonts w:asciiTheme="minorHAnsi" w:hAnsiTheme="minorHAnsi"/>
                <w:noProof/>
                <w:color w:val="auto"/>
                <w:lang w:eastAsia="en-GB"/>
              </w:rPr>
              <w:tab/>
            </w:r>
            <w:r w:rsidR="00FF3622" w:rsidRPr="008C566D">
              <w:rPr>
                <w:rStyle w:val="Hyperlink"/>
                <w:noProof/>
              </w:rPr>
              <w:t>FC</w:t>
            </w:r>
            <w:r w:rsidR="00FF3622" w:rsidRPr="008C566D">
              <w:rPr>
                <w:rStyle w:val="Hyperlink"/>
                <w:noProof/>
                <w:vertAlign w:val="subscript"/>
              </w:rPr>
              <w:t>BOG</w:t>
            </w:r>
            <w:r w:rsidR="00FF3622" w:rsidRPr="008C566D">
              <w:rPr>
                <w:rStyle w:val="Hyperlink"/>
                <w:noProof/>
              </w:rPr>
              <w:t xml:space="preserve"> for LNG Carriers</w:t>
            </w:r>
            <w:r w:rsidR="00FF3622">
              <w:rPr>
                <w:noProof/>
                <w:webHidden/>
              </w:rPr>
              <w:tab/>
            </w:r>
            <w:r w:rsidR="00FF3622">
              <w:rPr>
                <w:noProof/>
                <w:webHidden/>
              </w:rPr>
              <w:fldChar w:fldCharType="begin"/>
            </w:r>
            <w:r w:rsidR="00FF3622">
              <w:rPr>
                <w:noProof/>
                <w:webHidden/>
              </w:rPr>
              <w:instrText xml:space="preserve"> PAGEREF _Toc92478611 \h </w:instrText>
            </w:r>
            <w:r w:rsidR="00FF3622">
              <w:rPr>
                <w:noProof/>
                <w:webHidden/>
              </w:rPr>
            </w:r>
            <w:r w:rsidR="00FF3622">
              <w:rPr>
                <w:noProof/>
                <w:webHidden/>
              </w:rPr>
              <w:fldChar w:fldCharType="separate"/>
            </w:r>
            <w:r w:rsidR="00FF3622">
              <w:rPr>
                <w:noProof/>
                <w:webHidden/>
              </w:rPr>
              <w:t>11</w:t>
            </w:r>
            <w:r w:rsidR="00FF3622">
              <w:rPr>
                <w:noProof/>
                <w:webHidden/>
              </w:rPr>
              <w:fldChar w:fldCharType="end"/>
            </w:r>
          </w:hyperlink>
        </w:p>
        <w:p w14:paraId="3D3F4201" w14:textId="458504A8" w:rsidR="00FF3622" w:rsidRDefault="00530C0C">
          <w:pPr>
            <w:pStyle w:val="TOC2"/>
            <w:tabs>
              <w:tab w:val="left" w:pos="880"/>
              <w:tab w:val="right" w:leader="dot" w:pos="9016"/>
            </w:tabs>
            <w:rPr>
              <w:rFonts w:asciiTheme="minorHAnsi" w:hAnsiTheme="minorHAnsi"/>
              <w:noProof/>
              <w:color w:val="auto"/>
              <w:lang w:eastAsia="en-GB"/>
            </w:rPr>
          </w:pPr>
          <w:hyperlink w:anchor="_Toc92478612" w:history="1">
            <w:r w:rsidR="00FF3622" w:rsidRPr="008C566D">
              <w:rPr>
                <w:rStyle w:val="Hyperlink"/>
                <w:noProof/>
              </w:rPr>
              <w:t>3.9</w:t>
            </w:r>
            <w:r w:rsidR="00FF3622">
              <w:rPr>
                <w:rFonts w:asciiTheme="minorHAnsi" w:hAnsiTheme="minorHAnsi"/>
                <w:noProof/>
                <w:color w:val="auto"/>
                <w:lang w:eastAsia="en-GB"/>
              </w:rPr>
              <w:tab/>
            </w:r>
            <w:r w:rsidR="00FF3622" w:rsidRPr="008C566D">
              <w:rPr>
                <w:rStyle w:val="Hyperlink"/>
                <w:noProof/>
              </w:rPr>
              <w:t>Nitrogen in BOG</w:t>
            </w:r>
            <w:r w:rsidR="00FF3622">
              <w:rPr>
                <w:noProof/>
                <w:webHidden/>
              </w:rPr>
              <w:tab/>
            </w:r>
            <w:r w:rsidR="00FF3622">
              <w:rPr>
                <w:noProof/>
                <w:webHidden/>
              </w:rPr>
              <w:fldChar w:fldCharType="begin"/>
            </w:r>
            <w:r w:rsidR="00FF3622">
              <w:rPr>
                <w:noProof/>
                <w:webHidden/>
              </w:rPr>
              <w:instrText xml:space="preserve"> PAGEREF _Toc92478612 \h </w:instrText>
            </w:r>
            <w:r w:rsidR="00FF3622">
              <w:rPr>
                <w:noProof/>
                <w:webHidden/>
              </w:rPr>
            </w:r>
            <w:r w:rsidR="00FF3622">
              <w:rPr>
                <w:noProof/>
                <w:webHidden/>
              </w:rPr>
              <w:fldChar w:fldCharType="separate"/>
            </w:r>
            <w:r w:rsidR="00FF3622">
              <w:rPr>
                <w:noProof/>
                <w:webHidden/>
              </w:rPr>
              <w:t>12</w:t>
            </w:r>
            <w:r w:rsidR="00FF3622">
              <w:rPr>
                <w:noProof/>
                <w:webHidden/>
              </w:rPr>
              <w:fldChar w:fldCharType="end"/>
            </w:r>
          </w:hyperlink>
        </w:p>
        <w:p w14:paraId="3ED406A4" w14:textId="20BD3C15" w:rsidR="00FF3622" w:rsidRDefault="00530C0C">
          <w:pPr>
            <w:pStyle w:val="TOC2"/>
            <w:tabs>
              <w:tab w:val="left" w:pos="880"/>
              <w:tab w:val="right" w:leader="dot" w:pos="9016"/>
            </w:tabs>
            <w:rPr>
              <w:rFonts w:asciiTheme="minorHAnsi" w:hAnsiTheme="minorHAnsi"/>
              <w:noProof/>
              <w:color w:val="auto"/>
              <w:lang w:eastAsia="en-GB"/>
            </w:rPr>
          </w:pPr>
          <w:hyperlink w:anchor="_Toc92478613" w:history="1">
            <w:r w:rsidR="00FF3622" w:rsidRPr="008C566D">
              <w:rPr>
                <w:rStyle w:val="Hyperlink"/>
                <w:noProof/>
              </w:rPr>
              <w:t>3.10</w:t>
            </w:r>
            <w:r w:rsidR="00FF3622">
              <w:rPr>
                <w:rFonts w:asciiTheme="minorHAnsi" w:hAnsiTheme="minorHAnsi"/>
                <w:noProof/>
                <w:color w:val="auto"/>
                <w:lang w:eastAsia="en-GB"/>
              </w:rPr>
              <w:tab/>
            </w:r>
            <w:r w:rsidR="00FF3622" w:rsidRPr="008C566D">
              <w:rPr>
                <w:rStyle w:val="Hyperlink"/>
                <w:noProof/>
              </w:rPr>
              <w:t>Cruise Port Time Correction</w:t>
            </w:r>
            <w:r w:rsidR="00FF3622">
              <w:rPr>
                <w:noProof/>
                <w:webHidden/>
              </w:rPr>
              <w:tab/>
            </w:r>
            <w:r w:rsidR="00FF3622">
              <w:rPr>
                <w:noProof/>
                <w:webHidden/>
              </w:rPr>
              <w:fldChar w:fldCharType="begin"/>
            </w:r>
            <w:r w:rsidR="00FF3622">
              <w:rPr>
                <w:noProof/>
                <w:webHidden/>
              </w:rPr>
              <w:instrText xml:space="preserve"> PAGEREF _Toc92478613 \h </w:instrText>
            </w:r>
            <w:r w:rsidR="00FF3622">
              <w:rPr>
                <w:noProof/>
                <w:webHidden/>
              </w:rPr>
            </w:r>
            <w:r w:rsidR="00FF3622">
              <w:rPr>
                <w:noProof/>
                <w:webHidden/>
              </w:rPr>
              <w:fldChar w:fldCharType="separate"/>
            </w:r>
            <w:r w:rsidR="00FF3622">
              <w:rPr>
                <w:noProof/>
                <w:webHidden/>
              </w:rPr>
              <w:t>13</w:t>
            </w:r>
            <w:r w:rsidR="00FF3622">
              <w:rPr>
                <w:noProof/>
                <w:webHidden/>
              </w:rPr>
              <w:fldChar w:fldCharType="end"/>
            </w:r>
          </w:hyperlink>
        </w:p>
        <w:p w14:paraId="670F9918" w14:textId="3EDFFFFC" w:rsidR="00FF3622" w:rsidRDefault="00530C0C">
          <w:pPr>
            <w:pStyle w:val="TOC2"/>
            <w:tabs>
              <w:tab w:val="left" w:pos="880"/>
              <w:tab w:val="right" w:leader="dot" w:pos="9016"/>
            </w:tabs>
            <w:rPr>
              <w:rFonts w:asciiTheme="minorHAnsi" w:hAnsiTheme="minorHAnsi"/>
              <w:noProof/>
              <w:color w:val="auto"/>
              <w:lang w:eastAsia="en-GB"/>
            </w:rPr>
          </w:pPr>
          <w:hyperlink w:anchor="_Toc92478614" w:history="1">
            <w:r w:rsidR="00FF3622" w:rsidRPr="008C566D">
              <w:rPr>
                <w:rStyle w:val="Hyperlink"/>
                <w:noProof/>
              </w:rPr>
              <w:t>3.11</w:t>
            </w:r>
            <w:r w:rsidR="00FF3622">
              <w:rPr>
                <w:rFonts w:asciiTheme="minorHAnsi" w:hAnsiTheme="minorHAnsi"/>
                <w:noProof/>
                <w:color w:val="auto"/>
                <w:lang w:eastAsia="en-GB"/>
              </w:rPr>
              <w:tab/>
            </w:r>
            <w:r w:rsidR="00FF3622" w:rsidRPr="008C566D">
              <w:rPr>
                <w:rStyle w:val="Hyperlink"/>
                <w:noProof/>
              </w:rPr>
              <w:t>Tankers with STS Voyages</w:t>
            </w:r>
            <w:r w:rsidR="00FF3622">
              <w:rPr>
                <w:noProof/>
                <w:webHidden/>
              </w:rPr>
              <w:tab/>
            </w:r>
            <w:r w:rsidR="00FF3622">
              <w:rPr>
                <w:noProof/>
                <w:webHidden/>
              </w:rPr>
              <w:fldChar w:fldCharType="begin"/>
            </w:r>
            <w:r w:rsidR="00FF3622">
              <w:rPr>
                <w:noProof/>
                <w:webHidden/>
              </w:rPr>
              <w:instrText xml:space="preserve"> PAGEREF _Toc92478614 \h </w:instrText>
            </w:r>
            <w:r w:rsidR="00FF3622">
              <w:rPr>
                <w:noProof/>
                <w:webHidden/>
              </w:rPr>
            </w:r>
            <w:r w:rsidR="00FF3622">
              <w:rPr>
                <w:noProof/>
                <w:webHidden/>
              </w:rPr>
              <w:fldChar w:fldCharType="separate"/>
            </w:r>
            <w:r w:rsidR="00FF3622">
              <w:rPr>
                <w:noProof/>
                <w:webHidden/>
              </w:rPr>
              <w:t>14</w:t>
            </w:r>
            <w:r w:rsidR="00FF3622">
              <w:rPr>
                <w:noProof/>
                <w:webHidden/>
              </w:rPr>
              <w:fldChar w:fldCharType="end"/>
            </w:r>
          </w:hyperlink>
        </w:p>
        <w:p w14:paraId="5C710D8D" w14:textId="773FC442" w:rsidR="00FF3622" w:rsidRDefault="00530C0C">
          <w:pPr>
            <w:pStyle w:val="TOC2"/>
            <w:tabs>
              <w:tab w:val="left" w:pos="880"/>
              <w:tab w:val="right" w:leader="dot" w:pos="9016"/>
            </w:tabs>
            <w:rPr>
              <w:rFonts w:asciiTheme="minorHAnsi" w:hAnsiTheme="minorHAnsi"/>
              <w:noProof/>
              <w:color w:val="auto"/>
              <w:lang w:eastAsia="en-GB"/>
            </w:rPr>
          </w:pPr>
          <w:hyperlink w:anchor="_Toc92478615" w:history="1">
            <w:r w:rsidR="00FF3622" w:rsidRPr="008C566D">
              <w:rPr>
                <w:rStyle w:val="Hyperlink"/>
                <w:noProof/>
              </w:rPr>
              <w:t>3.12</w:t>
            </w:r>
            <w:r w:rsidR="00FF3622">
              <w:rPr>
                <w:rFonts w:asciiTheme="minorHAnsi" w:hAnsiTheme="minorHAnsi"/>
                <w:noProof/>
                <w:color w:val="auto"/>
                <w:lang w:eastAsia="en-GB"/>
              </w:rPr>
              <w:tab/>
            </w:r>
            <w:r w:rsidR="00FF3622" w:rsidRPr="008C566D">
              <w:rPr>
                <w:rStyle w:val="Hyperlink"/>
                <w:noProof/>
              </w:rPr>
              <w:t>Shuttle Tankers with DP</w:t>
            </w:r>
            <w:r w:rsidR="00FF3622">
              <w:rPr>
                <w:noProof/>
                <w:webHidden/>
              </w:rPr>
              <w:tab/>
            </w:r>
            <w:r w:rsidR="00FF3622">
              <w:rPr>
                <w:noProof/>
                <w:webHidden/>
              </w:rPr>
              <w:fldChar w:fldCharType="begin"/>
            </w:r>
            <w:r w:rsidR="00FF3622">
              <w:rPr>
                <w:noProof/>
                <w:webHidden/>
              </w:rPr>
              <w:instrText xml:space="preserve"> PAGEREF _Toc92478615 \h </w:instrText>
            </w:r>
            <w:r w:rsidR="00FF3622">
              <w:rPr>
                <w:noProof/>
                <w:webHidden/>
              </w:rPr>
            </w:r>
            <w:r w:rsidR="00FF3622">
              <w:rPr>
                <w:noProof/>
                <w:webHidden/>
              </w:rPr>
              <w:fldChar w:fldCharType="separate"/>
            </w:r>
            <w:r w:rsidR="00FF3622">
              <w:rPr>
                <w:noProof/>
                <w:webHidden/>
              </w:rPr>
              <w:t>14</w:t>
            </w:r>
            <w:r w:rsidR="00FF3622">
              <w:rPr>
                <w:noProof/>
                <w:webHidden/>
              </w:rPr>
              <w:fldChar w:fldCharType="end"/>
            </w:r>
          </w:hyperlink>
        </w:p>
        <w:p w14:paraId="7821C046" w14:textId="3B5480FB" w:rsidR="00FF3622" w:rsidRDefault="00530C0C">
          <w:pPr>
            <w:pStyle w:val="TOC2"/>
            <w:tabs>
              <w:tab w:val="left" w:pos="880"/>
              <w:tab w:val="right" w:leader="dot" w:pos="9016"/>
            </w:tabs>
            <w:rPr>
              <w:rFonts w:asciiTheme="minorHAnsi" w:hAnsiTheme="minorHAnsi"/>
              <w:noProof/>
              <w:color w:val="auto"/>
              <w:lang w:eastAsia="en-GB"/>
            </w:rPr>
          </w:pPr>
          <w:hyperlink w:anchor="_Toc92478616" w:history="1">
            <w:r w:rsidR="00FF3622" w:rsidRPr="008C566D">
              <w:rPr>
                <w:rStyle w:val="Hyperlink"/>
                <w:noProof/>
              </w:rPr>
              <w:t>3.13</w:t>
            </w:r>
            <w:r w:rsidR="00FF3622">
              <w:rPr>
                <w:rFonts w:asciiTheme="minorHAnsi" w:hAnsiTheme="minorHAnsi"/>
                <w:noProof/>
                <w:color w:val="auto"/>
                <w:lang w:eastAsia="en-GB"/>
              </w:rPr>
              <w:tab/>
            </w:r>
            <w:r w:rsidR="00FF3622" w:rsidRPr="008C566D">
              <w:rPr>
                <w:rStyle w:val="Hyperlink"/>
                <w:noProof/>
              </w:rPr>
              <w:t>Capacity Correction Factor for Chemical Tankers</w:t>
            </w:r>
            <w:r w:rsidR="00FF3622">
              <w:rPr>
                <w:noProof/>
                <w:webHidden/>
              </w:rPr>
              <w:tab/>
            </w:r>
            <w:r w:rsidR="00FF3622">
              <w:rPr>
                <w:noProof/>
                <w:webHidden/>
              </w:rPr>
              <w:fldChar w:fldCharType="begin"/>
            </w:r>
            <w:r w:rsidR="00FF3622">
              <w:rPr>
                <w:noProof/>
                <w:webHidden/>
              </w:rPr>
              <w:instrText xml:space="preserve"> PAGEREF _Toc92478616 \h </w:instrText>
            </w:r>
            <w:r w:rsidR="00FF3622">
              <w:rPr>
                <w:noProof/>
                <w:webHidden/>
              </w:rPr>
            </w:r>
            <w:r w:rsidR="00FF3622">
              <w:rPr>
                <w:noProof/>
                <w:webHidden/>
              </w:rPr>
              <w:fldChar w:fldCharType="separate"/>
            </w:r>
            <w:r w:rsidR="00FF3622">
              <w:rPr>
                <w:noProof/>
                <w:webHidden/>
              </w:rPr>
              <w:t>15</w:t>
            </w:r>
            <w:r w:rsidR="00FF3622">
              <w:rPr>
                <w:noProof/>
                <w:webHidden/>
              </w:rPr>
              <w:fldChar w:fldCharType="end"/>
            </w:r>
          </w:hyperlink>
        </w:p>
        <w:p w14:paraId="41DA2668" w14:textId="076506E8" w:rsidR="00FF3622" w:rsidRDefault="00530C0C">
          <w:pPr>
            <w:pStyle w:val="TOC2"/>
            <w:tabs>
              <w:tab w:val="left" w:pos="880"/>
              <w:tab w:val="right" w:leader="dot" w:pos="9016"/>
            </w:tabs>
            <w:rPr>
              <w:rFonts w:asciiTheme="minorHAnsi" w:hAnsiTheme="minorHAnsi"/>
              <w:noProof/>
              <w:color w:val="auto"/>
              <w:lang w:eastAsia="en-GB"/>
            </w:rPr>
          </w:pPr>
          <w:hyperlink w:anchor="_Toc92478617" w:history="1">
            <w:r w:rsidR="00FF3622" w:rsidRPr="008C566D">
              <w:rPr>
                <w:rStyle w:val="Hyperlink"/>
                <w:noProof/>
              </w:rPr>
              <w:t>3.14</w:t>
            </w:r>
            <w:r w:rsidR="00FF3622">
              <w:rPr>
                <w:rFonts w:asciiTheme="minorHAnsi" w:hAnsiTheme="minorHAnsi"/>
                <w:noProof/>
                <w:color w:val="auto"/>
                <w:lang w:eastAsia="en-GB"/>
              </w:rPr>
              <w:tab/>
            </w:r>
            <w:r w:rsidR="00FF3622" w:rsidRPr="008C566D">
              <w:rPr>
                <w:rStyle w:val="Hyperlink"/>
                <w:noProof/>
              </w:rPr>
              <w:t>Capacity Correction Factor for Voluntary Structural Enhancement</w:t>
            </w:r>
            <w:r w:rsidR="00FF3622">
              <w:rPr>
                <w:noProof/>
                <w:webHidden/>
              </w:rPr>
              <w:tab/>
            </w:r>
            <w:r w:rsidR="00FF3622">
              <w:rPr>
                <w:noProof/>
                <w:webHidden/>
              </w:rPr>
              <w:fldChar w:fldCharType="begin"/>
            </w:r>
            <w:r w:rsidR="00FF3622">
              <w:rPr>
                <w:noProof/>
                <w:webHidden/>
              </w:rPr>
              <w:instrText xml:space="preserve"> PAGEREF _Toc92478617 \h </w:instrText>
            </w:r>
            <w:r w:rsidR="00FF3622">
              <w:rPr>
                <w:noProof/>
                <w:webHidden/>
              </w:rPr>
            </w:r>
            <w:r w:rsidR="00FF3622">
              <w:rPr>
                <w:noProof/>
                <w:webHidden/>
              </w:rPr>
              <w:fldChar w:fldCharType="separate"/>
            </w:r>
            <w:r w:rsidR="00FF3622">
              <w:rPr>
                <w:noProof/>
                <w:webHidden/>
              </w:rPr>
              <w:t>15</w:t>
            </w:r>
            <w:r w:rsidR="00FF3622">
              <w:rPr>
                <w:noProof/>
                <w:webHidden/>
              </w:rPr>
              <w:fldChar w:fldCharType="end"/>
            </w:r>
          </w:hyperlink>
        </w:p>
        <w:p w14:paraId="690029B0" w14:textId="507CA898" w:rsidR="00FF3622" w:rsidRDefault="00530C0C">
          <w:pPr>
            <w:pStyle w:val="TOC2"/>
            <w:tabs>
              <w:tab w:val="left" w:pos="880"/>
              <w:tab w:val="right" w:leader="dot" w:pos="9016"/>
            </w:tabs>
            <w:rPr>
              <w:rFonts w:asciiTheme="minorHAnsi" w:hAnsiTheme="minorHAnsi"/>
              <w:noProof/>
              <w:color w:val="auto"/>
              <w:lang w:eastAsia="en-GB"/>
            </w:rPr>
          </w:pPr>
          <w:hyperlink w:anchor="_Toc92478618" w:history="1">
            <w:r w:rsidR="00FF3622" w:rsidRPr="008C566D">
              <w:rPr>
                <w:rStyle w:val="Hyperlink"/>
                <w:noProof/>
              </w:rPr>
              <w:t>3.15</w:t>
            </w:r>
            <w:r w:rsidR="00FF3622">
              <w:rPr>
                <w:rFonts w:asciiTheme="minorHAnsi" w:hAnsiTheme="minorHAnsi"/>
                <w:noProof/>
                <w:color w:val="auto"/>
                <w:lang w:eastAsia="en-GB"/>
              </w:rPr>
              <w:tab/>
            </w:r>
            <w:r w:rsidR="00FF3622" w:rsidRPr="008C566D">
              <w:rPr>
                <w:rStyle w:val="Hyperlink"/>
                <w:noProof/>
              </w:rPr>
              <w:t>FC</w:t>
            </w:r>
            <w:r w:rsidR="00FF3622" w:rsidRPr="008C566D">
              <w:rPr>
                <w:rStyle w:val="Hyperlink"/>
                <w:noProof/>
                <w:vertAlign w:val="subscript"/>
              </w:rPr>
              <w:t>extra weight</w:t>
            </w:r>
            <w:r w:rsidR="00FF3622" w:rsidRPr="008C566D">
              <w:rPr>
                <w:rStyle w:val="Hyperlink"/>
                <w:noProof/>
              </w:rPr>
              <w:t xml:space="preserve"> for Self Unloading Bulk Carriers</w:t>
            </w:r>
            <w:r w:rsidR="00FF3622">
              <w:rPr>
                <w:noProof/>
                <w:webHidden/>
              </w:rPr>
              <w:tab/>
            </w:r>
            <w:r w:rsidR="00FF3622">
              <w:rPr>
                <w:noProof/>
                <w:webHidden/>
              </w:rPr>
              <w:fldChar w:fldCharType="begin"/>
            </w:r>
            <w:r w:rsidR="00FF3622">
              <w:rPr>
                <w:noProof/>
                <w:webHidden/>
              </w:rPr>
              <w:instrText xml:space="preserve"> PAGEREF _Toc92478618 \h </w:instrText>
            </w:r>
            <w:r w:rsidR="00FF3622">
              <w:rPr>
                <w:noProof/>
                <w:webHidden/>
              </w:rPr>
            </w:r>
            <w:r w:rsidR="00FF3622">
              <w:rPr>
                <w:noProof/>
                <w:webHidden/>
              </w:rPr>
              <w:fldChar w:fldCharType="separate"/>
            </w:r>
            <w:r w:rsidR="00FF3622">
              <w:rPr>
                <w:noProof/>
                <w:webHidden/>
              </w:rPr>
              <w:t>16</w:t>
            </w:r>
            <w:r w:rsidR="00FF3622">
              <w:rPr>
                <w:noProof/>
                <w:webHidden/>
              </w:rPr>
              <w:fldChar w:fldCharType="end"/>
            </w:r>
          </w:hyperlink>
        </w:p>
        <w:p w14:paraId="464C30D6" w14:textId="422D725F" w:rsidR="00FF3622" w:rsidRDefault="00530C0C">
          <w:pPr>
            <w:pStyle w:val="TOC2"/>
            <w:tabs>
              <w:tab w:val="left" w:pos="880"/>
              <w:tab w:val="right" w:leader="dot" w:pos="9016"/>
            </w:tabs>
            <w:rPr>
              <w:rFonts w:asciiTheme="minorHAnsi" w:hAnsiTheme="minorHAnsi"/>
              <w:noProof/>
              <w:color w:val="auto"/>
              <w:lang w:eastAsia="en-GB"/>
            </w:rPr>
          </w:pPr>
          <w:hyperlink w:anchor="_Toc92478619" w:history="1">
            <w:r w:rsidR="00FF3622" w:rsidRPr="008C566D">
              <w:rPr>
                <w:rStyle w:val="Hyperlink"/>
                <w:noProof/>
              </w:rPr>
              <w:t>3.16</w:t>
            </w:r>
            <w:r w:rsidR="00FF3622">
              <w:rPr>
                <w:rFonts w:asciiTheme="minorHAnsi" w:hAnsiTheme="minorHAnsi"/>
                <w:noProof/>
                <w:color w:val="auto"/>
                <w:lang w:eastAsia="en-GB"/>
              </w:rPr>
              <w:tab/>
            </w:r>
            <w:r w:rsidR="00FF3622" w:rsidRPr="008C566D">
              <w:rPr>
                <w:rStyle w:val="Hyperlink"/>
                <w:noProof/>
              </w:rPr>
              <w:t>Sludge Correction</w:t>
            </w:r>
            <w:r w:rsidR="00FF3622">
              <w:rPr>
                <w:noProof/>
                <w:webHidden/>
              </w:rPr>
              <w:tab/>
            </w:r>
            <w:r w:rsidR="00FF3622">
              <w:rPr>
                <w:noProof/>
                <w:webHidden/>
              </w:rPr>
              <w:fldChar w:fldCharType="begin"/>
            </w:r>
            <w:r w:rsidR="00FF3622">
              <w:rPr>
                <w:noProof/>
                <w:webHidden/>
              </w:rPr>
              <w:instrText xml:space="preserve"> PAGEREF _Toc92478619 \h </w:instrText>
            </w:r>
            <w:r w:rsidR="00FF3622">
              <w:rPr>
                <w:noProof/>
                <w:webHidden/>
              </w:rPr>
            </w:r>
            <w:r w:rsidR="00FF3622">
              <w:rPr>
                <w:noProof/>
                <w:webHidden/>
              </w:rPr>
              <w:fldChar w:fldCharType="separate"/>
            </w:r>
            <w:r w:rsidR="00FF3622">
              <w:rPr>
                <w:noProof/>
                <w:webHidden/>
              </w:rPr>
              <w:t>16</w:t>
            </w:r>
            <w:r w:rsidR="00FF3622">
              <w:rPr>
                <w:noProof/>
                <w:webHidden/>
              </w:rPr>
              <w:fldChar w:fldCharType="end"/>
            </w:r>
          </w:hyperlink>
        </w:p>
        <w:p w14:paraId="73FA4ACB" w14:textId="5E9DD38A" w:rsidR="00FF3622" w:rsidRDefault="00530C0C">
          <w:pPr>
            <w:pStyle w:val="TOC2"/>
            <w:tabs>
              <w:tab w:val="left" w:pos="880"/>
              <w:tab w:val="right" w:leader="dot" w:pos="9016"/>
            </w:tabs>
            <w:rPr>
              <w:rFonts w:asciiTheme="minorHAnsi" w:hAnsiTheme="minorHAnsi"/>
              <w:noProof/>
              <w:color w:val="auto"/>
              <w:lang w:eastAsia="en-GB"/>
            </w:rPr>
          </w:pPr>
          <w:hyperlink w:anchor="_Toc92478620" w:history="1">
            <w:r w:rsidR="00FF3622" w:rsidRPr="008C566D">
              <w:rPr>
                <w:rStyle w:val="Hyperlink"/>
                <w:noProof/>
              </w:rPr>
              <w:t>3.17</w:t>
            </w:r>
            <w:r w:rsidR="00FF3622">
              <w:rPr>
                <w:rFonts w:asciiTheme="minorHAnsi" w:hAnsiTheme="minorHAnsi"/>
                <w:noProof/>
                <w:color w:val="auto"/>
                <w:lang w:eastAsia="en-GB"/>
              </w:rPr>
              <w:tab/>
            </w:r>
            <w:r w:rsidR="00FF3622" w:rsidRPr="008C566D">
              <w:rPr>
                <w:rStyle w:val="Hyperlink"/>
                <w:noProof/>
              </w:rPr>
              <w:t>FC</w:t>
            </w:r>
            <w:r w:rsidR="00FF3622" w:rsidRPr="008C566D">
              <w:rPr>
                <w:rStyle w:val="Hyperlink"/>
                <w:noProof/>
                <w:vertAlign w:val="subscript"/>
              </w:rPr>
              <w:t>Laden</w:t>
            </w:r>
            <w:r w:rsidR="00FF3622">
              <w:rPr>
                <w:noProof/>
                <w:webHidden/>
              </w:rPr>
              <w:tab/>
            </w:r>
            <w:r w:rsidR="00FF3622">
              <w:rPr>
                <w:noProof/>
                <w:webHidden/>
              </w:rPr>
              <w:fldChar w:fldCharType="begin"/>
            </w:r>
            <w:r w:rsidR="00FF3622">
              <w:rPr>
                <w:noProof/>
                <w:webHidden/>
              </w:rPr>
              <w:instrText xml:space="preserve"> PAGEREF _Toc92478620 \h </w:instrText>
            </w:r>
            <w:r w:rsidR="00FF3622">
              <w:rPr>
                <w:noProof/>
                <w:webHidden/>
              </w:rPr>
            </w:r>
            <w:r w:rsidR="00FF3622">
              <w:rPr>
                <w:noProof/>
                <w:webHidden/>
              </w:rPr>
              <w:fldChar w:fldCharType="separate"/>
            </w:r>
            <w:r w:rsidR="00FF3622">
              <w:rPr>
                <w:noProof/>
                <w:webHidden/>
              </w:rPr>
              <w:t>17</w:t>
            </w:r>
            <w:r w:rsidR="00FF3622">
              <w:rPr>
                <w:noProof/>
                <w:webHidden/>
              </w:rPr>
              <w:fldChar w:fldCharType="end"/>
            </w:r>
          </w:hyperlink>
        </w:p>
        <w:p w14:paraId="48524954" w14:textId="641451C5" w:rsidR="000453F2" w:rsidRDefault="000453F2">
          <w:r>
            <w:rPr>
              <w:b/>
              <w:bCs/>
              <w:noProof/>
            </w:rPr>
            <w:fldChar w:fldCharType="end"/>
          </w:r>
        </w:p>
      </w:sdtContent>
    </w:sdt>
    <w:p w14:paraId="17D407CA" w14:textId="77777777" w:rsidR="005C0258" w:rsidRDefault="005C0258" w:rsidP="00DF64F8">
      <w:pPr>
        <w:rPr>
          <w:rFonts w:cs="Arial"/>
          <w:bCs/>
        </w:rPr>
      </w:pPr>
    </w:p>
    <w:p w14:paraId="3C3B95EB" w14:textId="77777777" w:rsidR="004747D1" w:rsidRDefault="004747D1" w:rsidP="00DF64F8">
      <w:pPr>
        <w:rPr>
          <w:rFonts w:cs="Arial"/>
          <w:bCs/>
        </w:rPr>
      </w:pPr>
      <w:r>
        <w:rPr>
          <w:rFonts w:cs="Arial"/>
          <w:bCs/>
        </w:rPr>
        <w:br w:type="page"/>
      </w:r>
    </w:p>
    <w:p w14:paraId="54F3216D" w14:textId="77777777" w:rsidR="005C0258" w:rsidRDefault="00680B00" w:rsidP="00680B00">
      <w:pPr>
        <w:pStyle w:val="Heading1"/>
      </w:pPr>
      <w:bookmarkStart w:id="0" w:name="_Toc92478595"/>
      <w:r>
        <w:lastRenderedPageBreak/>
        <w:t>Introduction</w:t>
      </w:r>
      <w:bookmarkEnd w:id="0"/>
    </w:p>
    <w:p w14:paraId="4CF661E1" w14:textId="77777777" w:rsidR="00977068" w:rsidRDefault="00977068" w:rsidP="00977068">
      <w:r>
        <w:t>The answers provided in round 4 have been summarised in an excel table, and a percentage in favour has been calculated for each question for each of the correction factor and voyage adjustment proposals. For the question on accuracy, accurately correct and under correct are both treated as being in favour; and for the question verification, yes and further development needed are both treated as yes.</w:t>
      </w:r>
    </w:p>
    <w:p w14:paraId="7DB23B87" w14:textId="1AC5738A" w:rsidR="001C1B89" w:rsidRDefault="001C1B89" w:rsidP="00623A8C">
      <w:r>
        <w:t xml:space="preserve">As explained, </w:t>
      </w:r>
      <w:r w:rsidR="004A416D">
        <w:t xml:space="preserve">the questions regarding accuracy and applicability are the primary ones to be scored and assessed. However where the answers </w:t>
      </w:r>
      <w:r w:rsidR="0017096B">
        <w:t xml:space="preserve">for these questions are unclear, the coordinators will consider the </w:t>
      </w:r>
      <w:r w:rsidR="00AB5AD3">
        <w:t>comments</w:t>
      </w:r>
      <w:r w:rsidR="0017096B">
        <w:t xml:space="preserve"> provided and use</w:t>
      </w:r>
      <w:r w:rsidR="00AA4AC1">
        <w:t xml:space="preserve"> capacity to assess effects and policy justification to </w:t>
      </w:r>
      <w:r w:rsidR="00A1779B">
        <w:t>help come to a position.</w:t>
      </w:r>
    </w:p>
    <w:p w14:paraId="16D58A6E" w14:textId="2392FB69" w:rsidR="00AE3E76" w:rsidRDefault="00AE3E76" w:rsidP="00623A8C">
      <w:r>
        <w:t xml:space="preserve">The exception to this are the proposals to change G2 </w:t>
      </w:r>
      <w:r w:rsidR="00AB5AD3">
        <w:t xml:space="preserve">and G4 </w:t>
      </w:r>
      <w:r>
        <w:t>where</w:t>
      </w:r>
      <w:r w:rsidR="00B40194">
        <w:t xml:space="preserve"> capacity to assess effects and policy justification questions will need to be considered because the </w:t>
      </w:r>
      <w:r w:rsidR="001D126A">
        <w:t>questions for accuracy and applicability may not be relevant.</w:t>
      </w:r>
    </w:p>
    <w:p w14:paraId="23825AF8" w14:textId="40F9E413" w:rsidR="002F7130" w:rsidRDefault="002F7130" w:rsidP="00623A8C">
      <w:r>
        <w:t>Overall summary is as follows:</w:t>
      </w:r>
    </w:p>
    <w:p w14:paraId="6385E509" w14:textId="72C0484D" w:rsidR="002F7130" w:rsidRDefault="002F7130" w:rsidP="00623A8C">
      <w:pPr>
        <w:rPr>
          <w:b/>
          <w:bCs/>
        </w:rPr>
      </w:pPr>
      <w:r w:rsidRPr="00D948CA">
        <w:rPr>
          <w:b/>
          <w:bCs/>
        </w:rPr>
        <w:t>Proposals to change G2 and G4</w:t>
      </w:r>
    </w:p>
    <w:tbl>
      <w:tblPr>
        <w:tblStyle w:val="TableGrid"/>
        <w:tblW w:w="0" w:type="auto"/>
        <w:tblLook w:val="04A0" w:firstRow="1" w:lastRow="0" w:firstColumn="1" w:lastColumn="0" w:noHBand="0" w:noVBand="1"/>
      </w:tblPr>
      <w:tblGrid>
        <w:gridCol w:w="3964"/>
        <w:gridCol w:w="5052"/>
      </w:tblGrid>
      <w:tr w:rsidR="00C0424C" w14:paraId="51A3889A" w14:textId="77777777" w:rsidTr="00C0424C">
        <w:tc>
          <w:tcPr>
            <w:tcW w:w="3964" w:type="dxa"/>
          </w:tcPr>
          <w:p w14:paraId="5B1C5226" w14:textId="77777777" w:rsidR="00C0424C" w:rsidRDefault="00C0424C" w:rsidP="00B108DF">
            <w:r>
              <w:t>cgDIST for Ro-Ro Cargo ships</w:t>
            </w:r>
          </w:p>
        </w:tc>
        <w:tc>
          <w:tcPr>
            <w:tcW w:w="5052" w:type="dxa"/>
          </w:tcPr>
          <w:p w14:paraId="688857F7" w14:textId="77777777" w:rsidR="00C0424C" w:rsidRDefault="00C0424C" w:rsidP="00B108DF">
            <w:r w:rsidRPr="005841E1">
              <w:rPr>
                <w:color w:val="00B050"/>
              </w:rPr>
              <w:t>Recommendation to amend G2 and G4</w:t>
            </w:r>
          </w:p>
        </w:tc>
      </w:tr>
      <w:tr w:rsidR="00C0424C" w14:paraId="1EB1B1D9" w14:textId="77777777" w:rsidTr="00C0424C">
        <w:tc>
          <w:tcPr>
            <w:tcW w:w="3964" w:type="dxa"/>
          </w:tcPr>
          <w:p w14:paraId="09BC6F0A" w14:textId="77777777" w:rsidR="00C0424C" w:rsidRDefault="00C0424C" w:rsidP="00B108DF">
            <w:r>
              <w:t>Ref line split for Ro-Ro Cargo ships</w:t>
            </w:r>
          </w:p>
        </w:tc>
        <w:tc>
          <w:tcPr>
            <w:tcW w:w="5052" w:type="dxa"/>
          </w:tcPr>
          <w:p w14:paraId="1CFC861C" w14:textId="77777777" w:rsidR="00C0424C" w:rsidRDefault="00C0424C" w:rsidP="00B108DF">
            <w:r>
              <w:t>No action pending further analysis</w:t>
            </w:r>
          </w:p>
        </w:tc>
      </w:tr>
      <w:tr w:rsidR="00C0424C" w14:paraId="55F30F8E" w14:textId="77777777" w:rsidTr="00C0424C">
        <w:tc>
          <w:tcPr>
            <w:tcW w:w="3964" w:type="dxa"/>
          </w:tcPr>
          <w:p w14:paraId="220084DC" w14:textId="77777777" w:rsidR="00C0424C" w:rsidRDefault="00C0424C" w:rsidP="00B108DF">
            <w:r>
              <w:t>Split reference line for vehicle carriers</w:t>
            </w:r>
          </w:p>
        </w:tc>
        <w:tc>
          <w:tcPr>
            <w:tcW w:w="5052" w:type="dxa"/>
          </w:tcPr>
          <w:p w14:paraId="08F5BA27" w14:textId="3A7CB44F" w:rsidR="00C0424C" w:rsidRPr="005841E1" w:rsidRDefault="00C0424C" w:rsidP="00B108DF">
            <w:pPr>
              <w:rPr>
                <w:color w:val="00B050"/>
              </w:rPr>
            </w:pPr>
            <w:r w:rsidRPr="005841E1">
              <w:rPr>
                <w:color w:val="00B050"/>
              </w:rPr>
              <w:t>Recommendation to amend G2</w:t>
            </w:r>
          </w:p>
        </w:tc>
      </w:tr>
      <w:tr w:rsidR="00C0424C" w14:paraId="3209D1B4" w14:textId="77777777" w:rsidTr="00C0424C">
        <w:tc>
          <w:tcPr>
            <w:tcW w:w="3964" w:type="dxa"/>
          </w:tcPr>
          <w:p w14:paraId="68A8ACED" w14:textId="77777777" w:rsidR="00C0424C" w:rsidRDefault="00C0424C" w:rsidP="00B108DF">
            <w:r>
              <w:t>HSC</w:t>
            </w:r>
          </w:p>
        </w:tc>
        <w:tc>
          <w:tcPr>
            <w:tcW w:w="5052" w:type="dxa"/>
          </w:tcPr>
          <w:p w14:paraId="29FEE0FB" w14:textId="77777777" w:rsidR="00C0424C" w:rsidRPr="005841E1" w:rsidRDefault="00C0424C" w:rsidP="00B108DF">
            <w:pPr>
              <w:rPr>
                <w:color w:val="00B050"/>
              </w:rPr>
            </w:pPr>
            <w:r w:rsidRPr="005841E1">
              <w:rPr>
                <w:color w:val="00B050"/>
              </w:rPr>
              <w:t>Recommendation to amend G2 and G4, form of amendment to G2 to be clarified</w:t>
            </w:r>
          </w:p>
        </w:tc>
      </w:tr>
      <w:tr w:rsidR="00C0424C" w14:paraId="1822E053" w14:textId="77777777" w:rsidTr="00C0424C">
        <w:tc>
          <w:tcPr>
            <w:tcW w:w="3964" w:type="dxa"/>
          </w:tcPr>
          <w:p w14:paraId="3DBEBC09" w14:textId="77777777" w:rsidR="00C0424C" w:rsidRDefault="00C0424C" w:rsidP="00B108DF">
            <w:r>
              <w:t>Reference line adjustment for combination carriers</w:t>
            </w:r>
          </w:p>
        </w:tc>
        <w:tc>
          <w:tcPr>
            <w:tcW w:w="5052" w:type="dxa"/>
          </w:tcPr>
          <w:p w14:paraId="59407059" w14:textId="71D4C220" w:rsidR="00C0424C" w:rsidRPr="005841E1" w:rsidRDefault="00C0424C" w:rsidP="00B108DF">
            <w:pPr>
              <w:rPr>
                <w:color w:val="00B050"/>
              </w:rPr>
            </w:pPr>
            <w:r w:rsidRPr="005841E1">
              <w:rPr>
                <w:color w:val="00B050"/>
              </w:rPr>
              <w:t>Recommendation to amend G2</w:t>
            </w:r>
          </w:p>
        </w:tc>
      </w:tr>
      <w:tr w:rsidR="00C0424C" w14:paraId="68DA9CDD" w14:textId="77777777" w:rsidTr="00C0424C">
        <w:tc>
          <w:tcPr>
            <w:tcW w:w="3964" w:type="dxa"/>
          </w:tcPr>
          <w:p w14:paraId="0D048967" w14:textId="77777777" w:rsidR="00C0424C" w:rsidRDefault="00C0424C" w:rsidP="00B108DF">
            <w:r>
              <w:t>Rating Boundary Normalisation</w:t>
            </w:r>
          </w:p>
        </w:tc>
        <w:tc>
          <w:tcPr>
            <w:tcW w:w="5052" w:type="dxa"/>
          </w:tcPr>
          <w:p w14:paraId="0217DF35" w14:textId="77777777" w:rsidR="00C0424C" w:rsidRDefault="00C0424C" w:rsidP="00B108DF">
            <w:r w:rsidRPr="005841E1">
              <w:rPr>
                <w:color w:val="FF0000"/>
              </w:rPr>
              <w:t>Rejected</w:t>
            </w:r>
          </w:p>
        </w:tc>
      </w:tr>
    </w:tbl>
    <w:p w14:paraId="44FA5FC9" w14:textId="77777777" w:rsidR="00C0424C" w:rsidRDefault="00C0424C" w:rsidP="00623A8C">
      <w:pPr>
        <w:rPr>
          <w:b/>
          <w:bCs/>
        </w:rPr>
      </w:pPr>
    </w:p>
    <w:p w14:paraId="6CFA6A8D" w14:textId="0929A536" w:rsidR="00C0424C" w:rsidRDefault="00C0424C" w:rsidP="00623A8C">
      <w:pPr>
        <w:rPr>
          <w:b/>
          <w:bCs/>
        </w:rPr>
      </w:pPr>
      <w:r>
        <w:rPr>
          <w:b/>
          <w:bCs/>
        </w:rPr>
        <w:t>Proposals for G5</w:t>
      </w:r>
    </w:p>
    <w:tbl>
      <w:tblPr>
        <w:tblStyle w:val="TableGrid"/>
        <w:tblW w:w="0" w:type="auto"/>
        <w:tblLook w:val="04A0" w:firstRow="1" w:lastRow="0" w:firstColumn="1" w:lastColumn="0" w:noHBand="0" w:noVBand="1"/>
      </w:tblPr>
      <w:tblGrid>
        <w:gridCol w:w="3964"/>
        <w:gridCol w:w="5052"/>
      </w:tblGrid>
      <w:tr w:rsidR="00C0424C" w14:paraId="49C23C6A" w14:textId="77777777" w:rsidTr="00B108DF">
        <w:tc>
          <w:tcPr>
            <w:tcW w:w="3964" w:type="dxa"/>
          </w:tcPr>
          <w:p w14:paraId="35F58B8A" w14:textId="3AF757CB" w:rsidR="00C0424C" w:rsidRPr="00C0424C" w:rsidRDefault="00C0424C" w:rsidP="00B108DF">
            <w:pPr>
              <w:rPr>
                <w:color w:val="auto"/>
              </w:rPr>
            </w:pPr>
            <w:r>
              <w:rPr>
                <w:color w:val="auto"/>
              </w:rPr>
              <w:t>Adverse weather</w:t>
            </w:r>
          </w:p>
        </w:tc>
        <w:tc>
          <w:tcPr>
            <w:tcW w:w="5052" w:type="dxa"/>
          </w:tcPr>
          <w:p w14:paraId="27F6FFDB" w14:textId="42D188A1" w:rsidR="00C0424C" w:rsidRPr="00C0424C" w:rsidRDefault="00C0424C" w:rsidP="00B108DF">
            <w:pPr>
              <w:rPr>
                <w:color w:val="auto"/>
              </w:rPr>
            </w:pPr>
            <w:r w:rsidRPr="007D2542">
              <w:rPr>
                <w:color w:val="FF0000"/>
              </w:rPr>
              <w:t>Rejected</w:t>
            </w:r>
          </w:p>
        </w:tc>
      </w:tr>
      <w:tr w:rsidR="00C0424C" w14:paraId="62BF42ED" w14:textId="77777777" w:rsidTr="00B108DF">
        <w:tc>
          <w:tcPr>
            <w:tcW w:w="3964" w:type="dxa"/>
          </w:tcPr>
          <w:p w14:paraId="3B948FC4" w14:textId="2DA91982" w:rsidR="00C0424C" w:rsidRPr="00C0424C" w:rsidRDefault="00C14287" w:rsidP="00B108DF">
            <w:pPr>
              <w:rPr>
                <w:color w:val="auto"/>
              </w:rPr>
            </w:pPr>
            <w:r>
              <w:rPr>
                <w:color w:val="auto"/>
              </w:rPr>
              <w:t>Voyage adjustment for ice</w:t>
            </w:r>
          </w:p>
        </w:tc>
        <w:tc>
          <w:tcPr>
            <w:tcW w:w="5052" w:type="dxa"/>
          </w:tcPr>
          <w:p w14:paraId="4D5C2333" w14:textId="28C5F699" w:rsidR="00C0424C" w:rsidRPr="00C0424C" w:rsidRDefault="00C14287" w:rsidP="00B108DF">
            <w:pPr>
              <w:rPr>
                <w:color w:val="auto"/>
              </w:rPr>
            </w:pPr>
            <w:r w:rsidRPr="007D2542">
              <w:rPr>
                <w:color w:val="00B050"/>
              </w:rPr>
              <w:t>Recommended for inclusion in G5</w:t>
            </w:r>
          </w:p>
        </w:tc>
      </w:tr>
      <w:tr w:rsidR="00C0424C" w14:paraId="5F096B23" w14:textId="77777777" w:rsidTr="00B108DF">
        <w:tc>
          <w:tcPr>
            <w:tcW w:w="3964" w:type="dxa"/>
          </w:tcPr>
          <w:p w14:paraId="5E777169" w14:textId="7F6CAB99" w:rsidR="00C0424C" w:rsidRPr="00C0424C" w:rsidRDefault="00C14287" w:rsidP="00B108DF">
            <w:pPr>
              <w:rPr>
                <w:color w:val="auto"/>
              </w:rPr>
            </w:pPr>
            <w:r>
              <w:rPr>
                <w:color w:val="auto"/>
              </w:rPr>
              <w:t>Short voyage correction</w:t>
            </w:r>
          </w:p>
        </w:tc>
        <w:tc>
          <w:tcPr>
            <w:tcW w:w="5052" w:type="dxa"/>
          </w:tcPr>
          <w:p w14:paraId="2746B7E4" w14:textId="439D19EA" w:rsidR="00C0424C" w:rsidRPr="00C0424C" w:rsidRDefault="00C14287" w:rsidP="00B108DF">
            <w:pPr>
              <w:rPr>
                <w:color w:val="auto"/>
              </w:rPr>
            </w:pPr>
            <w:r w:rsidRPr="007D2542">
              <w:rPr>
                <w:color w:val="FF0000"/>
              </w:rPr>
              <w:t>Rejected</w:t>
            </w:r>
          </w:p>
        </w:tc>
      </w:tr>
      <w:tr w:rsidR="00C0424C" w14:paraId="535D7A62" w14:textId="77777777" w:rsidTr="00B108DF">
        <w:tc>
          <w:tcPr>
            <w:tcW w:w="3964" w:type="dxa"/>
          </w:tcPr>
          <w:p w14:paraId="075FF83B" w14:textId="7C8A4B79" w:rsidR="00C0424C" w:rsidRPr="00C0424C" w:rsidRDefault="009F27C5" w:rsidP="00B108DF">
            <w:pPr>
              <w:rPr>
                <w:color w:val="auto"/>
              </w:rPr>
            </w:pPr>
            <w:r>
              <w:rPr>
                <w:color w:val="auto"/>
              </w:rPr>
              <w:t>FC</w:t>
            </w:r>
            <w:r w:rsidRPr="009F27C5">
              <w:rPr>
                <w:color w:val="auto"/>
                <w:vertAlign w:val="subscript"/>
              </w:rPr>
              <w:t>electrical</w:t>
            </w:r>
            <w:r>
              <w:rPr>
                <w:color w:val="auto"/>
              </w:rPr>
              <w:t xml:space="preserve"> Reefer</w:t>
            </w:r>
          </w:p>
        </w:tc>
        <w:tc>
          <w:tcPr>
            <w:tcW w:w="5052" w:type="dxa"/>
          </w:tcPr>
          <w:p w14:paraId="07C2B319" w14:textId="644A47DC" w:rsidR="00C0424C" w:rsidRPr="00C0424C" w:rsidRDefault="009F27C5" w:rsidP="00B108DF">
            <w:pPr>
              <w:rPr>
                <w:color w:val="auto"/>
              </w:rPr>
            </w:pPr>
            <w:r w:rsidRPr="007D2542">
              <w:rPr>
                <w:color w:val="00B050"/>
              </w:rPr>
              <w:t>Recommended for inclusion in G5 with 75%/3%, require further work on verification</w:t>
            </w:r>
          </w:p>
        </w:tc>
      </w:tr>
      <w:tr w:rsidR="00C0424C" w14:paraId="071CC5A1" w14:textId="77777777" w:rsidTr="00B108DF">
        <w:tc>
          <w:tcPr>
            <w:tcW w:w="3964" w:type="dxa"/>
          </w:tcPr>
          <w:p w14:paraId="442CD333" w14:textId="0398C64F" w:rsidR="00C0424C" w:rsidRPr="00C0424C" w:rsidRDefault="009F27C5" w:rsidP="00B108DF">
            <w:pPr>
              <w:rPr>
                <w:color w:val="auto"/>
              </w:rPr>
            </w:pPr>
            <w:r>
              <w:rPr>
                <w:color w:val="auto"/>
              </w:rPr>
              <w:t>FC</w:t>
            </w:r>
            <w:r w:rsidRPr="009F27C5">
              <w:rPr>
                <w:color w:val="auto"/>
                <w:vertAlign w:val="subscript"/>
              </w:rPr>
              <w:t>electrical</w:t>
            </w:r>
            <w:r>
              <w:rPr>
                <w:color w:val="auto"/>
              </w:rPr>
              <w:t xml:space="preserve"> Cargo Handling</w:t>
            </w:r>
          </w:p>
        </w:tc>
        <w:tc>
          <w:tcPr>
            <w:tcW w:w="5052" w:type="dxa"/>
          </w:tcPr>
          <w:p w14:paraId="06AF1DF4" w14:textId="62DE7116" w:rsidR="00C0424C" w:rsidRPr="00C0424C" w:rsidRDefault="009F27C5" w:rsidP="00B108DF">
            <w:pPr>
              <w:rPr>
                <w:color w:val="auto"/>
              </w:rPr>
            </w:pPr>
            <w:r w:rsidRPr="007D2542">
              <w:rPr>
                <w:color w:val="FF0000"/>
              </w:rPr>
              <w:t>Rejected</w:t>
            </w:r>
            <w:r w:rsidR="00A54C05" w:rsidRPr="007D2542">
              <w:rPr>
                <w:color w:val="FF0000"/>
              </w:rPr>
              <w:t xml:space="preserve"> (for bulk carriers and self-unloading bulk carriers)</w:t>
            </w:r>
            <w:r w:rsidR="00AF2F38" w:rsidRPr="007D2542">
              <w:rPr>
                <w:color w:val="FF0000"/>
              </w:rPr>
              <w:t xml:space="preserve">, </w:t>
            </w:r>
            <w:r w:rsidR="00AF2F38" w:rsidRPr="007D2542">
              <w:rPr>
                <w:color w:val="00B050"/>
              </w:rPr>
              <w:t>recommended for inclusion for tankers with electric discharge pumps.</w:t>
            </w:r>
          </w:p>
        </w:tc>
      </w:tr>
      <w:tr w:rsidR="009F27C5" w14:paraId="27E758FC" w14:textId="77777777" w:rsidTr="00B108DF">
        <w:tc>
          <w:tcPr>
            <w:tcW w:w="3964" w:type="dxa"/>
          </w:tcPr>
          <w:p w14:paraId="75D65680" w14:textId="59B60C86" w:rsidR="009F27C5" w:rsidRPr="00C0424C" w:rsidRDefault="009F27C5" w:rsidP="009F27C5">
            <w:pPr>
              <w:rPr>
                <w:color w:val="auto"/>
              </w:rPr>
            </w:pPr>
            <w:r>
              <w:rPr>
                <w:color w:val="auto"/>
              </w:rPr>
              <w:t>FC</w:t>
            </w:r>
            <w:r w:rsidRPr="009F27C5">
              <w:rPr>
                <w:color w:val="auto"/>
                <w:vertAlign w:val="subscript"/>
              </w:rPr>
              <w:t>electrical</w:t>
            </w:r>
            <w:r>
              <w:rPr>
                <w:color w:val="auto"/>
              </w:rPr>
              <w:t xml:space="preserve"> Cargo Maintenance</w:t>
            </w:r>
          </w:p>
        </w:tc>
        <w:tc>
          <w:tcPr>
            <w:tcW w:w="5052" w:type="dxa"/>
          </w:tcPr>
          <w:p w14:paraId="3AC1625D" w14:textId="55310CB1" w:rsidR="009F27C5" w:rsidRPr="007D2542" w:rsidRDefault="009F27C5" w:rsidP="009F27C5">
            <w:pPr>
              <w:rPr>
                <w:color w:val="00B050"/>
              </w:rPr>
            </w:pPr>
            <w:r w:rsidRPr="007D2542">
              <w:rPr>
                <w:color w:val="00B050"/>
              </w:rPr>
              <w:t>Recommended for inclusion in G5 with 75%/3%, limited to gas cooling on gas carriers and for implementation and verification to be further developed in CG Round 5.</w:t>
            </w:r>
          </w:p>
        </w:tc>
      </w:tr>
      <w:tr w:rsidR="009F27C5" w14:paraId="76D343CD" w14:textId="77777777" w:rsidTr="00B108DF">
        <w:tc>
          <w:tcPr>
            <w:tcW w:w="3964" w:type="dxa"/>
          </w:tcPr>
          <w:p w14:paraId="25DDC06D" w14:textId="04D9EE4B" w:rsidR="009F27C5" w:rsidRPr="00C0424C" w:rsidRDefault="009F27C5" w:rsidP="009F27C5">
            <w:pPr>
              <w:rPr>
                <w:color w:val="auto"/>
              </w:rPr>
            </w:pPr>
            <w:r>
              <w:rPr>
                <w:color w:val="auto"/>
              </w:rPr>
              <w:t>FC</w:t>
            </w:r>
            <w:r w:rsidRPr="009F27C5">
              <w:rPr>
                <w:color w:val="auto"/>
                <w:vertAlign w:val="subscript"/>
              </w:rPr>
              <w:t>Boiler</w:t>
            </w:r>
            <w:r>
              <w:rPr>
                <w:color w:val="auto"/>
              </w:rPr>
              <w:t xml:space="preserve"> &amp; FC</w:t>
            </w:r>
            <w:r w:rsidRPr="009F27C5">
              <w:rPr>
                <w:color w:val="auto"/>
                <w:vertAlign w:val="subscript"/>
              </w:rPr>
              <w:t>Others</w:t>
            </w:r>
          </w:p>
        </w:tc>
        <w:tc>
          <w:tcPr>
            <w:tcW w:w="5052" w:type="dxa"/>
          </w:tcPr>
          <w:p w14:paraId="472BCFE4" w14:textId="1502E799" w:rsidR="009F27C5" w:rsidRPr="007D2542" w:rsidRDefault="009F27C5" w:rsidP="009F27C5">
            <w:pPr>
              <w:rPr>
                <w:color w:val="00B050"/>
              </w:rPr>
            </w:pPr>
            <w:r w:rsidRPr="007D2542">
              <w:rPr>
                <w:color w:val="00B050"/>
              </w:rPr>
              <w:t>Recommended for inclusion in G5 with 75%/3% for cargo heating and discharge, and also including FC</w:t>
            </w:r>
            <w:r w:rsidRPr="007D2542">
              <w:rPr>
                <w:color w:val="00B050"/>
                <w:vertAlign w:val="subscript"/>
              </w:rPr>
              <w:t>electrical</w:t>
            </w:r>
            <w:r w:rsidRPr="007D2542">
              <w:rPr>
                <w:color w:val="00B050"/>
              </w:rPr>
              <w:t xml:space="preserve"> for discharge and for implementation and verification to be further developed in CG Round 5</w:t>
            </w:r>
          </w:p>
        </w:tc>
      </w:tr>
      <w:tr w:rsidR="009F27C5" w14:paraId="0DB86929" w14:textId="77777777" w:rsidTr="00B108DF">
        <w:tc>
          <w:tcPr>
            <w:tcW w:w="3964" w:type="dxa"/>
          </w:tcPr>
          <w:p w14:paraId="2806AACA" w14:textId="17C8C5C5" w:rsidR="009F27C5" w:rsidRPr="00C0424C" w:rsidRDefault="008D1AE7" w:rsidP="009F27C5">
            <w:pPr>
              <w:rPr>
                <w:color w:val="auto"/>
              </w:rPr>
            </w:pPr>
            <w:r>
              <w:rPr>
                <w:color w:val="auto"/>
              </w:rPr>
              <w:t>FC</w:t>
            </w:r>
            <w:r w:rsidRPr="008D1AE7">
              <w:rPr>
                <w:color w:val="auto"/>
                <w:vertAlign w:val="subscript"/>
              </w:rPr>
              <w:t>BOG</w:t>
            </w:r>
          </w:p>
        </w:tc>
        <w:tc>
          <w:tcPr>
            <w:tcW w:w="5052" w:type="dxa"/>
          </w:tcPr>
          <w:p w14:paraId="22D2D815" w14:textId="5EFD0C13" w:rsidR="009F27C5" w:rsidRPr="00C0424C" w:rsidRDefault="008D1AE7" w:rsidP="009F27C5">
            <w:pPr>
              <w:rPr>
                <w:color w:val="auto"/>
              </w:rPr>
            </w:pPr>
            <w:r w:rsidRPr="007D2542">
              <w:rPr>
                <w:color w:val="FF0000"/>
              </w:rPr>
              <w:t>Rejected</w:t>
            </w:r>
          </w:p>
        </w:tc>
      </w:tr>
      <w:tr w:rsidR="009F27C5" w14:paraId="0CB277A0" w14:textId="77777777" w:rsidTr="00B108DF">
        <w:tc>
          <w:tcPr>
            <w:tcW w:w="3964" w:type="dxa"/>
          </w:tcPr>
          <w:p w14:paraId="5A157A5D" w14:textId="130D3DC0" w:rsidR="009F27C5" w:rsidRPr="00C0424C" w:rsidRDefault="008D1AE7" w:rsidP="009F27C5">
            <w:pPr>
              <w:rPr>
                <w:color w:val="auto"/>
              </w:rPr>
            </w:pPr>
            <w:r>
              <w:rPr>
                <w:color w:val="auto"/>
              </w:rPr>
              <w:t>Nitrogen in BOG</w:t>
            </w:r>
          </w:p>
        </w:tc>
        <w:tc>
          <w:tcPr>
            <w:tcW w:w="5052" w:type="dxa"/>
          </w:tcPr>
          <w:p w14:paraId="05043002" w14:textId="3291D37B" w:rsidR="009F27C5" w:rsidRPr="00C0424C" w:rsidRDefault="004845D0" w:rsidP="009F27C5">
            <w:pPr>
              <w:rPr>
                <w:color w:val="auto"/>
              </w:rPr>
            </w:pPr>
            <w:r w:rsidRPr="000303F7">
              <w:rPr>
                <w:color w:val="auto"/>
              </w:rPr>
              <w:t>To be dealt with at fuel reporting stage</w:t>
            </w:r>
          </w:p>
        </w:tc>
      </w:tr>
      <w:tr w:rsidR="009F27C5" w14:paraId="1FDAC4C1" w14:textId="77777777" w:rsidTr="00B108DF">
        <w:tc>
          <w:tcPr>
            <w:tcW w:w="3964" w:type="dxa"/>
          </w:tcPr>
          <w:p w14:paraId="2EB110B1" w14:textId="51F42E55" w:rsidR="009F27C5" w:rsidRPr="00C0424C" w:rsidRDefault="008D1AE7" w:rsidP="009F27C5">
            <w:pPr>
              <w:rPr>
                <w:color w:val="auto"/>
              </w:rPr>
            </w:pPr>
            <w:r>
              <w:rPr>
                <w:color w:val="auto"/>
              </w:rPr>
              <w:lastRenderedPageBreak/>
              <w:t>Cruise Port Time Correction</w:t>
            </w:r>
            <w:r w:rsidR="00AF30A5">
              <w:rPr>
                <w:color w:val="auto"/>
              </w:rPr>
              <w:t xml:space="preserve"> CF</w:t>
            </w:r>
            <w:r w:rsidR="00AF30A5" w:rsidRPr="00AF30A5">
              <w:rPr>
                <w:color w:val="auto"/>
                <w:vertAlign w:val="subscript"/>
              </w:rPr>
              <w:t>PT</w:t>
            </w:r>
          </w:p>
        </w:tc>
        <w:tc>
          <w:tcPr>
            <w:tcW w:w="5052" w:type="dxa"/>
          </w:tcPr>
          <w:p w14:paraId="59DA1EC1" w14:textId="688AEA44" w:rsidR="009F27C5" w:rsidRPr="007D2542" w:rsidRDefault="008D1AE7" w:rsidP="009F27C5">
            <w:pPr>
              <w:rPr>
                <w:color w:val="00B050"/>
              </w:rPr>
            </w:pPr>
            <w:r w:rsidRPr="007D2542">
              <w:rPr>
                <w:color w:val="00B050"/>
              </w:rPr>
              <w:t>Recommended for inclusion in G5</w:t>
            </w:r>
          </w:p>
        </w:tc>
      </w:tr>
      <w:tr w:rsidR="009F27C5" w14:paraId="6127B7CC" w14:textId="77777777" w:rsidTr="00B108DF">
        <w:tc>
          <w:tcPr>
            <w:tcW w:w="3964" w:type="dxa"/>
          </w:tcPr>
          <w:p w14:paraId="3990EA7B" w14:textId="1D81BBE4" w:rsidR="009F27C5" w:rsidRPr="00C0424C" w:rsidRDefault="008D1AE7" w:rsidP="009F27C5">
            <w:pPr>
              <w:rPr>
                <w:color w:val="auto"/>
              </w:rPr>
            </w:pPr>
            <w:r>
              <w:rPr>
                <w:color w:val="auto"/>
              </w:rPr>
              <w:t>Tankers with STS Voyages</w:t>
            </w:r>
            <w:r w:rsidR="00B66C1C">
              <w:rPr>
                <w:color w:val="auto"/>
              </w:rPr>
              <w:t xml:space="preserve"> </w:t>
            </w:r>
          </w:p>
        </w:tc>
        <w:tc>
          <w:tcPr>
            <w:tcW w:w="5052" w:type="dxa"/>
          </w:tcPr>
          <w:p w14:paraId="0780541E" w14:textId="0A22B324" w:rsidR="009F27C5" w:rsidRPr="007D2542" w:rsidRDefault="008D1AE7" w:rsidP="009F27C5">
            <w:pPr>
              <w:rPr>
                <w:color w:val="00B050"/>
              </w:rPr>
            </w:pPr>
            <w:r w:rsidRPr="007D2542">
              <w:rPr>
                <w:color w:val="00B050"/>
              </w:rPr>
              <w:t>Recommended for inclusion in G5</w:t>
            </w:r>
            <w:r w:rsidR="007F60E1" w:rsidRPr="007D2542">
              <w:rPr>
                <w:color w:val="00B050"/>
              </w:rPr>
              <w:t xml:space="preserve">, </w:t>
            </w:r>
            <w:r w:rsidR="00751665" w:rsidRPr="007D2542">
              <w:rPr>
                <w:color w:val="00B050"/>
              </w:rPr>
              <w:t>clarification of scope and designation of STS voyages</w:t>
            </w:r>
            <w:r w:rsidR="007F60E1" w:rsidRPr="007D2542">
              <w:rPr>
                <w:color w:val="00B050"/>
              </w:rPr>
              <w:t xml:space="preserve"> to be developed in Round 5</w:t>
            </w:r>
          </w:p>
        </w:tc>
      </w:tr>
      <w:tr w:rsidR="009F27C5" w14:paraId="2DE5431A" w14:textId="77777777" w:rsidTr="00B108DF">
        <w:tc>
          <w:tcPr>
            <w:tcW w:w="3964" w:type="dxa"/>
          </w:tcPr>
          <w:p w14:paraId="5238BF54" w14:textId="245BFDD5" w:rsidR="009F27C5" w:rsidRPr="00C0424C" w:rsidRDefault="007F60E1" w:rsidP="009F27C5">
            <w:pPr>
              <w:rPr>
                <w:color w:val="auto"/>
              </w:rPr>
            </w:pPr>
            <w:r>
              <w:rPr>
                <w:color w:val="auto"/>
              </w:rPr>
              <w:t>Shuttle tankers with DP</w:t>
            </w:r>
          </w:p>
        </w:tc>
        <w:tc>
          <w:tcPr>
            <w:tcW w:w="5052" w:type="dxa"/>
          </w:tcPr>
          <w:p w14:paraId="6610CF15" w14:textId="00504DC9" w:rsidR="009F27C5" w:rsidRPr="007D2542" w:rsidRDefault="007F60E1" w:rsidP="009F27C5">
            <w:pPr>
              <w:rPr>
                <w:color w:val="00B050"/>
              </w:rPr>
            </w:pPr>
            <w:r w:rsidRPr="007D2542">
              <w:rPr>
                <w:color w:val="00B050"/>
              </w:rPr>
              <w:t>Recommended for inclusion in G5</w:t>
            </w:r>
            <w:r w:rsidR="0068345C" w:rsidRPr="007D2542">
              <w:rPr>
                <w:color w:val="00B050"/>
              </w:rPr>
              <w:t>,</w:t>
            </w:r>
            <w:r w:rsidRPr="007D2542">
              <w:rPr>
                <w:color w:val="00B050"/>
              </w:rPr>
              <w:t xml:space="preserve"> </w:t>
            </w:r>
            <w:r w:rsidR="00547295" w:rsidRPr="007D2542">
              <w:rPr>
                <w:color w:val="00B050"/>
              </w:rPr>
              <w:t xml:space="preserve">IMO Secretariat to </w:t>
            </w:r>
            <w:r w:rsidRPr="007D2542">
              <w:rPr>
                <w:color w:val="00B050"/>
              </w:rPr>
              <w:t>update</w:t>
            </w:r>
            <w:r w:rsidR="0068345C" w:rsidRPr="007D2542">
              <w:rPr>
                <w:color w:val="00B050"/>
              </w:rPr>
              <w:t xml:space="preserve"> </w:t>
            </w:r>
            <w:r w:rsidRPr="007D2542">
              <w:rPr>
                <w:color w:val="00B050"/>
              </w:rPr>
              <w:t>correction factor</w:t>
            </w:r>
            <w:r w:rsidR="0068345C" w:rsidRPr="007D2542">
              <w:rPr>
                <w:color w:val="00B050"/>
              </w:rPr>
              <w:t xml:space="preserve"> </w:t>
            </w:r>
            <w:r w:rsidR="00547295" w:rsidRPr="007D2542">
              <w:rPr>
                <w:color w:val="00B050"/>
              </w:rPr>
              <w:t>using DCS data</w:t>
            </w:r>
          </w:p>
        </w:tc>
      </w:tr>
      <w:tr w:rsidR="008D1AE7" w14:paraId="270947B8" w14:textId="77777777" w:rsidTr="00B108DF">
        <w:tc>
          <w:tcPr>
            <w:tcW w:w="3964" w:type="dxa"/>
          </w:tcPr>
          <w:p w14:paraId="64FF71E3" w14:textId="3F05CF15" w:rsidR="008D1AE7" w:rsidRPr="00C0424C" w:rsidRDefault="00547295" w:rsidP="009F27C5">
            <w:pPr>
              <w:rPr>
                <w:color w:val="auto"/>
              </w:rPr>
            </w:pPr>
            <w:r>
              <w:rPr>
                <w:color w:val="auto"/>
              </w:rPr>
              <w:t>Capacity correction factor for Chemical tankers</w:t>
            </w:r>
            <w:r w:rsidR="00B66C1C">
              <w:rPr>
                <w:color w:val="auto"/>
              </w:rPr>
              <w:t xml:space="preserve"> f</w:t>
            </w:r>
            <w:r w:rsidR="00B66C1C" w:rsidRPr="00B66C1C">
              <w:rPr>
                <w:color w:val="auto"/>
                <w:vertAlign w:val="subscript"/>
              </w:rPr>
              <w:t>c</w:t>
            </w:r>
          </w:p>
        </w:tc>
        <w:tc>
          <w:tcPr>
            <w:tcW w:w="5052" w:type="dxa"/>
          </w:tcPr>
          <w:p w14:paraId="36C10C7F" w14:textId="34441BDB" w:rsidR="008D1AE7" w:rsidRPr="007D2542" w:rsidRDefault="00547295" w:rsidP="009F27C5">
            <w:pPr>
              <w:rPr>
                <w:color w:val="00B050"/>
              </w:rPr>
            </w:pPr>
            <w:r w:rsidRPr="007D2542">
              <w:rPr>
                <w:color w:val="00B050"/>
              </w:rPr>
              <w:t>Recommended for inclusion in G5</w:t>
            </w:r>
          </w:p>
        </w:tc>
      </w:tr>
      <w:tr w:rsidR="00547295" w14:paraId="588C6CA4" w14:textId="77777777" w:rsidTr="00B108DF">
        <w:tc>
          <w:tcPr>
            <w:tcW w:w="3964" w:type="dxa"/>
          </w:tcPr>
          <w:p w14:paraId="5D5FACBC" w14:textId="510DB69D" w:rsidR="00547295" w:rsidRPr="00C0424C" w:rsidRDefault="00547295" w:rsidP="009F27C5">
            <w:pPr>
              <w:rPr>
                <w:color w:val="auto"/>
              </w:rPr>
            </w:pPr>
            <w:r>
              <w:rPr>
                <w:color w:val="auto"/>
              </w:rPr>
              <w:t>Capacity correction factor for voluntary structural enhancement</w:t>
            </w:r>
            <w:r w:rsidR="00B66C1C">
              <w:rPr>
                <w:color w:val="auto"/>
              </w:rPr>
              <w:t xml:space="preserve"> f</w:t>
            </w:r>
            <w:r w:rsidR="00B66C1C" w:rsidRPr="00B66C1C">
              <w:rPr>
                <w:color w:val="auto"/>
                <w:vertAlign w:val="subscript"/>
              </w:rPr>
              <w:t>iVSE</w:t>
            </w:r>
          </w:p>
        </w:tc>
        <w:tc>
          <w:tcPr>
            <w:tcW w:w="5052" w:type="dxa"/>
          </w:tcPr>
          <w:p w14:paraId="3A72935F" w14:textId="592EDC7D" w:rsidR="00547295" w:rsidRPr="007D2542" w:rsidRDefault="00547295" w:rsidP="009F27C5">
            <w:pPr>
              <w:rPr>
                <w:color w:val="00B050"/>
              </w:rPr>
            </w:pPr>
            <w:r w:rsidRPr="007D2542">
              <w:rPr>
                <w:color w:val="00B050"/>
              </w:rPr>
              <w:t>Recommended for inclusion in G5 for self-unloading bulk carriers only</w:t>
            </w:r>
          </w:p>
        </w:tc>
      </w:tr>
      <w:tr w:rsidR="00547295" w14:paraId="7F91D12F" w14:textId="77777777" w:rsidTr="00B108DF">
        <w:tc>
          <w:tcPr>
            <w:tcW w:w="3964" w:type="dxa"/>
          </w:tcPr>
          <w:p w14:paraId="7C8E2123" w14:textId="0855D938" w:rsidR="00547295" w:rsidRPr="00C0424C" w:rsidRDefault="007D2542" w:rsidP="009F27C5">
            <w:pPr>
              <w:rPr>
                <w:color w:val="auto"/>
              </w:rPr>
            </w:pPr>
            <w:r>
              <w:rPr>
                <w:color w:val="auto"/>
              </w:rPr>
              <w:t>FC</w:t>
            </w:r>
            <w:r w:rsidRPr="007D2542">
              <w:rPr>
                <w:color w:val="auto"/>
                <w:vertAlign w:val="subscript"/>
              </w:rPr>
              <w:t>extra weight</w:t>
            </w:r>
            <w:r>
              <w:rPr>
                <w:color w:val="auto"/>
              </w:rPr>
              <w:t xml:space="preserve"> for self unloading bulk carriers</w:t>
            </w:r>
          </w:p>
        </w:tc>
        <w:tc>
          <w:tcPr>
            <w:tcW w:w="5052" w:type="dxa"/>
          </w:tcPr>
          <w:p w14:paraId="739A3FE3" w14:textId="56A2193F" w:rsidR="00547295" w:rsidRPr="007D2542" w:rsidRDefault="007D2542" w:rsidP="009F27C5">
            <w:pPr>
              <w:rPr>
                <w:color w:val="FF0000"/>
              </w:rPr>
            </w:pPr>
            <w:r w:rsidRPr="007D2542">
              <w:rPr>
                <w:color w:val="FF0000"/>
              </w:rPr>
              <w:t>Rejected</w:t>
            </w:r>
          </w:p>
        </w:tc>
      </w:tr>
      <w:tr w:rsidR="00547295" w14:paraId="30E1C1F4" w14:textId="77777777" w:rsidTr="00B108DF">
        <w:tc>
          <w:tcPr>
            <w:tcW w:w="3964" w:type="dxa"/>
          </w:tcPr>
          <w:p w14:paraId="57D0A6DF" w14:textId="160538A2" w:rsidR="00547295" w:rsidRPr="00C0424C" w:rsidRDefault="007D2542" w:rsidP="009F27C5">
            <w:pPr>
              <w:rPr>
                <w:color w:val="auto"/>
              </w:rPr>
            </w:pPr>
            <w:r>
              <w:rPr>
                <w:color w:val="auto"/>
              </w:rPr>
              <w:t>Sludge Correction</w:t>
            </w:r>
          </w:p>
        </w:tc>
        <w:tc>
          <w:tcPr>
            <w:tcW w:w="5052" w:type="dxa"/>
          </w:tcPr>
          <w:p w14:paraId="7A9E95B2" w14:textId="1575B3BC" w:rsidR="00547295" w:rsidRPr="007D2542" w:rsidRDefault="007D2542" w:rsidP="009F27C5">
            <w:pPr>
              <w:rPr>
                <w:color w:val="FF0000"/>
              </w:rPr>
            </w:pPr>
            <w:r w:rsidRPr="007D2542">
              <w:rPr>
                <w:color w:val="FF0000"/>
              </w:rPr>
              <w:t>Rejected</w:t>
            </w:r>
          </w:p>
        </w:tc>
      </w:tr>
      <w:tr w:rsidR="00547295" w14:paraId="44F70567" w14:textId="77777777" w:rsidTr="00B108DF">
        <w:tc>
          <w:tcPr>
            <w:tcW w:w="3964" w:type="dxa"/>
          </w:tcPr>
          <w:p w14:paraId="3CFFE0B2" w14:textId="58B353EC" w:rsidR="00547295" w:rsidRPr="00C0424C" w:rsidRDefault="007D2542" w:rsidP="009F27C5">
            <w:pPr>
              <w:rPr>
                <w:color w:val="auto"/>
              </w:rPr>
            </w:pPr>
            <w:r>
              <w:rPr>
                <w:color w:val="auto"/>
              </w:rPr>
              <w:t>FC</w:t>
            </w:r>
            <w:r w:rsidRPr="007D2542">
              <w:rPr>
                <w:color w:val="auto"/>
                <w:vertAlign w:val="subscript"/>
              </w:rPr>
              <w:t>Laden</w:t>
            </w:r>
          </w:p>
        </w:tc>
        <w:tc>
          <w:tcPr>
            <w:tcW w:w="5052" w:type="dxa"/>
          </w:tcPr>
          <w:p w14:paraId="3F5BEF45" w14:textId="4F362651" w:rsidR="00547295" w:rsidRPr="007D2542" w:rsidRDefault="007D2542" w:rsidP="009F27C5">
            <w:pPr>
              <w:rPr>
                <w:color w:val="FF0000"/>
              </w:rPr>
            </w:pPr>
            <w:r w:rsidRPr="007D2542">
              <w:rPr>
                <w:color w:val="FF0000"/>
              </w:rPr>
              <w:t>Rejected</w:t>
            </w:r>
          </w:p>
        </w:tc>
      </w:tr>
    </w:tbl>
    <w:p w14:paraId="4AD08F6D" w14:textId="77777777" w:rsidR="00C0424C" w:rsidRDefault="00C0424C" w:rsidP="00623A8C">
      <w:pPr>
        <w:rPr>
          <w:b/>
          <w:bCs/>
        </w:rPr>
      </w:pPr>
    </w:p>
    <w:p w14:paraId="31B757DA" w14:textId="200DB5C6" w:rsidR="00C0424C" w:rsidRDefault="00891D04" w:rsidP="00623A8C">
      <w:r>
        <w:t>The updated CII formula is now as follows:</w:t>
      </w:r>
    </w:p>
    <w:p w14:paraId="241C2C45" w14:textId="77777777" w:rsidR="006F6A29" w:rsidRPr="006F6A29" w:rsidRDefault="006F6A29" w:rsidP="00CB6A97">
      <w:pPr>
        <w:rPr>
          <w:iCs/>
          <w:sz w:val="20"/>
        </w:rPr>
      </w:pPr>
    </w:p>
    <w:p w14:paraId="017942F3" w14:textId="6D8861C8" w:rsidR="00CB6A97" w:rsidRPr="00B21A11" w:rsidRDefault="00530C0C" w:rsidP="00CB6A97">
      <w:pPr>
        <w:rPr>
          <w:rFonts w:eastAsia="SimSun" w:cs="Arial"/>
          <w:iCs/>
          <w:sz w:val="20"/>
        </w:rPr>
      </w:pPr>
      <m:oMathPara>
        <m:oMath>
          <m:f>
            <m:fPr>
              <m:ctrlPr>
                <w:rPr>
                  <w:rFonts w:ascii="Cambria Math" w:eastAsia="SimSun" w:hAnsi="Cambria Math" w:cs="Arial"/>
                  <w:i/>
                  <w:iCs/>
                  <w:sz w:val="20"/>
                </w:rPr>
              </m:ctrlPr>
            </m:fPr>
            <m:num>
              <m:nary>
                <m:naryPr>
                  <m:chr m:val="∑"/>
                  <m:limLoc m:val="undOvr"/>
                  <m:supHide m:val="1"/>
                  <m:ctrlPr>
                    <w:rPr>
                      <w:rFonts w:ascii="Cambria Math" w:eastAsia="SimSun" w:hAnsi="Cambria Math" w:cs="Arial"/>
                      <w:i/>
                      <w:iCs/>
                      <w:sz w:val="20"/>
                    </w:rPr>
                  </m:ctrlPr>
                </m:naryPr>
                <m:sub>
                  <m:r>
                    <w:rPr>
                      <w:rFonts w:ascii="Cambria Math" w:eastAsia="SimSun" w:hAnsi="Cambria Math" w:cs="Arial"/>
                      <w:sz w:val="20"/>
                    </w:rPr>
                    <m:t>j</m:t>
                  </m:r>
                </m:sub>
                <m:sup/>
                <m:e>
                  <m:sSub>
                    <m:sSubPr>
                      <m:ctrlPr>
                        <w:rPr>
                          <w:rFonts w:ascii="Cambria Math" w:eastAsia="SimSun" w:hAnsi="Cambria Math" w:cs="Arial"/>
                          <w:i/>
                          <w:iCs/>
                          <w:sz w:val="20"/>
                        </w:rPr>
                      </m:ctrlPr>
                    </m:sSubPr>
                    <m:e>
                      <m:r>
                        <w:rPr>
                          <w:rFonts w:ascii="Cambria Math" w:eastAsia="SimSun" w:hAnsi="Cambria Math" w:cs="Arial"/>
                          <w:sz w:val="20"/>
                        </w:rPr>
                        <m:t>C</m:t>
                      </m:r>
                    </m:e>
                    <m:sub>
                      <m:r>
                        <w:rPr>
                          <w:rFonts w:ascii="Cambria Math" w:eastAsia="SimSun" w:hAnsi="Cambria Math" w:cs="Arial"/>
                          <w:sz w:val="20"/>
                        </w:rPr>
                        <m:t>Fj</m:t>
                      </m:r>
                    </m:sub>
                  </m:sSub>
                  <m:r>
                    <m:rPr>
                      <m:sty m:val="p"/>
                    </m:rPr>
                    <w:rPr>
                      <w:rFonts w:ascii="Cambria Math" w:eastAsia="SimSun" w:hAnsi="Cambria Math" w:cs="Arial"/>
                      <w:sz w:val="20"/>
                    </w:rPr>
                    <m:t>⋅</m:t>
                  </m:r>
                  <m:d>
                    <m:dPr>
                      <m:begChr m:val="{"/>
                      <m:endChr m:val="}"/>
                      <m:ctrlPr>
                        <w:rPr>
                          <w:rFonts w:ascii="Cambria Math" w:eastAsia="SimSun" w:hAnsi="Cambria Math" w:cs="Arial"/>
                          <w:i/>
                          <w:iCs/>
                          <w:sz w:val="20"/>
                        </w:rPr>
                      </m:ctrlPr>
                    </m:dPr>
                    <m:e>
                      <m:sSub>
                        <m:sSubPr>
                          <m:ctrlPr>
                            <w:rPr>
                              <w:rFonts w:ascii="Cambria Math" w:eastAsia="SimSun" w:hAnsi="Cambria Math" w:cs="Arial"/>
                              <w:i/>
                              <w:iCs/>
                              <w:sz w:val="20"/>
                            </w:rPr>
                          </m:ctrlPr>
                        </m:sSubPr>
                        <m:e>
                          <m:r>
                            <w:rPr>
                              <w:rFonts w:ascii="Cambria Math" w:eastAsia="SimSun" w:hAnsi="Cambria Math" w:cs="Arial"/>
                              <w:sz w:val="20"/>
                            </w:rPr>
                            <m:t>FC</m:t>
                          </m:r>
                        </m:e>
                        <m:sub>
                          <m:r>
                            <w:rPr>
                              <w:rFonts w:ascii="Cambria Math" w:eastAsia="SimSun" w:hAnsi="Cambria Math" w:cs="Arial"/>
                              <w:sz w:val="20"/>
                            </w:rPr>
                            <m:t>j</m:t>
                          </m:r>
                        </m:sub>
                      </m:sSub>
                      <m:r>
                        <w:rPr>
                          <w:rFonts w:ascii="Cambria Math" w:eastAsia="SimSun" w:hAnsi="Cambria Math" w:cs="Arial"/>
                          <w:sz w:val="20"/>
                        </w:rPr>
                        <m:t>-</m:t>
                      </m:r>
                      <m:d>
                        <m:dPr>
                          <m:ctrlPr>
                            <w:rPr>
                              <w:rFonts w:ascii="Cambria Math" w:eastAsia="SimSun" w:hAnsi="Cambria Math" w:cs="Arial"/>
                              <w:i/>
                              <w:iCs/>
                              <w:sz w:val="20"/>
                            </w:rPr>
                          </m:ctrlPr>
                        </m:dPr>
                        <m:e>
                          <m:sSub>
                            <m:sSubPr>
                              <m:ctrlPr>
                                <w:rPr>
                                  <w:rFonts w:ascii="Cambria Math" w:eastAsia="SimSun" w:hAnsi="Cambria Math" w:cs="Arial"/>
                                  <w:i/>
                                  <w:iCs/>
                                  <w:sz w:val="20"/>
                                </w:rPr>
                              </m:ctrlPr>
                            </m:sSubPr>
                            <m:e>
                              <m:r>
                                <w:rPr>
                                  <w:rFonts w:ascii="Cambria Math" w:eastAsia="SimSun" w:hAnsi="Cambria Math" w:cs="Arial"/>
                                  <w:sz w:val="20"/>
                                </w:rPr>
                                <m:t>FC</m:t>
                              </m:r>
                            </m:e>
                            <m:sub>
                              <m:r>
                                <w:rPr>
                                  <w:rFonts w:ascii="Cambria Math" w:eastAsia="SimSun" w:hAnsi="Cambria Math" w:cs="Arial"/>
                                  <w:sz w:val="20"/>
                                </w:rPr>
                                <m:t>voyage</m:t>
                              </m:r>
                              <m:r>
                                <m:rPr>
                                  <m:sty m:val="p"/>
                                </m:rPr>
                                <w:rPr>
                                  <w:rFonts w:ascii="Cambria Math" w:eastAsia="SimSun" w:hAnsi="Cambria Math" w:cs="Arial"/>
                                  <w:sz w:val="20"/>
                                </w:rPr>
                                <m:t>,</m:t>
                              </m:r>
                              <m:r>
                                <w:rPr>
                                  <w:rFonts w:ascii="Cambria Math" w:eastAsia="SimSun" w:hAnsi="Cambria Math" w:cs="Arial"/>
                                  <w:sz w:val="20"/>
                                </w:rPr>
                                <m:t>j</m:t>
                              </m:r>
                            </m:sub>
                          </m:sSub>
                          <m:r>
                            <m:rPr>
                              <m:sty m:val="p"/>
                            </m:rPr>
                            <w:rPr>
                              <w:rFonts w:ascii="Cambria Math" w:eastAsia="SimSun" w:hAnsi="Cambria Math" w:cs="Arial"/>
                              <w:sz w:val="20"/>
                            </w:rPr>
                            <m:t>+</m:t>
                          </m:r>
                          <m:sSub>
                            <m:sSubPr>
                              <m:ctrlPr>
                                <w:rPr>
                                  <w:rFonts w:ascii="Cambria Math" w:eastAsia="SimSun" w:hAnsi="Cambria Math" w:cs="Arial"/>
                                  <w:i/>
                                  <w:iCs/>
                                  <w:sz w:val="20"/>
                                </w:rPr>
                              </m:ctrlPr>
                            </m:sSubPr>
                            <m:e>
                              <m:r>
                                <w:rPr>
                                  <w:rFonts w:ascii="Cambria Math" w:eastAsia="SimSun" w:hAnsi="Cambria Math" w:cs="Arial"/>
                                  <w:sz w:val="20"/>
                                </w:rPr>
                                <m:t>TF</m:t>
                              </m:r>
                            </m:e>
                            <m:sub>
                              <m:r>
                                <w:rPr>
                                  <w:rFonts w:ascii="Cambria Math" w:eastAsia="SimSun" w:hAnsi="Cambria Math" w:cs="Arial"/>
                                  <w:sz w:val="20"/>
                                </w:rPr>
                                <m:t>j</m:t>
                              </m:r>
                            </m:sub>
                          </m:sSub>
                          <m:r>
                            <w:rPr>
                              <w:rFonts w:ascii="Cambria Math" w:eastAsia="SimSun" w:hAnsi="Cambria Math" w:cs="Arial"/>
                              <w:sz w:val="20"/>
                            </w:rPr>
                            <m:t>+</m:t>
                          </m:r>
                          <m:d>
                            <m:dPr>
                              <m:ctrlPr>
                                <w:rPr>
                                  <w:rFonts w:ascii="Cambria Math" w:eastAsia="SimSun" w:hAnsi="Cambria Math" w:cs="Arial"/>
                                  <w:i/>
                                  <w:iCs/>
                                  <w:sz w:val="20"/>
                                </w:rPr>
                              </m:ctrlPr>
                            </m:dPr>
                            <m:e>
                              <m:r>
                                <m:rPr>
                                  <m:sty m:val="p"/>
                                </m:rPr>
                                <w:rPr>
                                  <w:rFonts w:ascii="Cambria Math" w:eastAsia="SimSun" w:hAnsi="Cambria Math" w:cs="Arial"/>
                                  <w:sz w:val="20"/>
                                </w:rPr>
                                <m:t>0.75-0.03</m:t>
                              </m:r>
                              <m:sSub>
                                <m:sSubPr>
                                  <m:ctrlPr>
                                    <w:rPr>
                                      <w:rFonts w:ascii="Cambria Math" w:eastAsia="SimSun" w:hAnsi="Cambria Math" w:cs="Arial"/>
                                      <w:i/>
                                      <w:iCs/>
                                      <w:sz w:val="20"/>
                                    </w:rPr>
                                  </m:ctrlPr>
                                </m:sSubPr>
                                <m:e>
                                  <m:r>
                                    <w:rPr>
                                      <w:rFonts w:ascii="Cambria Math" w:eastAsia="SimSun" w:hAnsi="Cambria Math" w:cs="Arial"/>
                                      <w:sz w:val="20"/>
                                    </w:rPr>
                                    <m:t>y</m:t>
                                  </m:r>
                                </m:e>
                                <m:sub>
                                  <m:r>
                                    <w:rPr>
                                      <w:rFonts w:ascii="Cambria Math" w:eastAsia="SimSun" w:hAnsi="Cambria Math" w:cs="Arial"/>
                                      <w:sz w:val="20"/>
                                    </w:rPr>
                                    <m:t>i</m:t>
                                  </m:r>
                                </m:sub>
                              </m:sSub>
                            </m:e>
                          </m:d>
                          <m:r>
                            <w:rPr>
                              <w:rFonts w:ascii="Cambria Math" w:eastAsia="SimSun" w:hAnsi="Cambria Math" w:cs="Arial"/>
                              <w:sz w:val="20"/>
                            </w:rPr>
                            <m:t>∙</m:t>
                          </m:r>
                          <m:d>
                            <m:dPr>
                              <m:ctrlPr>
                                <w:rPr>
                                  <w:rFonts w:ascii="Cambria Math" w:eastAsia="SimSun" w:hAnsi="Cambria Math" w:cs="Arial"/>
                                  <w:i/>
                                  <w:iCs/>
                                  <w:sz w:val="20"/>
                                </w:rPr>
                              </m:ctrlPr>
                            </m:dPr>
                            <m:e>
                              <m:r>
                                <w:rPr>
                                  <w:rFonts w:ascii="Cambria Math" w:eastAsia="SimSun" w:hAnsi="Cambria Math" w:cs="Arial"/>
                                  <w:sz w:val="20"/>
                                </w:rPr>
                                <m:t xml:space="preserve"> </m:t>
                              </m:r>
                              <m:sSub>
                                <m:sSubPr>
                                  <m:ctrlPr>
                                    <w:rPr>
                                      <w:rFonts w:ascii="Cambria Math" w:eastAsia="SimSun" w:hAnsi="Cambria Math" w:cs="Arial"/>
                                      <w:i/>
                                      <w:iCs/>
                                      <w:sz w:val="20"/>
                                    </w:rPr>
                                  </m:ctrlPr>
                                </m:sSubPr>
                                <m:e>
                                  <m:r>
                                    <w:rPr>
                                      <w:rFonts w:ascii="Cambria Math" w:eastAsia="SimSun" w:hAnsi="Cambria Math" w:cs="Arial"/>
                                      <w:sz w:val="20"/>
                                    </w:rPr>
                                    <m:t>FC</m:t>
                                  </m:r>
                                </m:e>
                                <m:sub>
                                  <m:r>
                                    <w:rPr>
                                      <w:rFonts w:ascii="Cambria Math" w:eastAsia="SimSun" w:hAnsi="Cambria Math" w:cs="Arial"/>
                                      <w:sz w:val="20"/>
                                    </w:rPr>
                                    <m:t>electrical</m:t>
                                  </m:r>
                                  <m:r>
                                    <m:rPr>
                                      <m:sty m:val="p"/>
                                    </m:rPr>
                                    <w:rPr>
                                      <w:rFonts w:ascii="Cambria Math" w:eastAsia="SimSun" w:hAnsi="Cambria Math" w:cs="Arial"/>
                                      <w:sz w:val="20"/>
                                    </w:rPr>
                                    <m:t>,</m:t>
                                  </m:r>
                                  <m:r>
                                    <w:rPr>
                                      <w:rFonts w:ascii="Cambria Math" w:eastAsia="SimSun" w:hAnsi="Cambria Math" w:cs="Arial"/>
                                      <w:sz w:val="20"/>
                                    </w:rPr>
                                    <m:t>j</m:t>
                                  </m:r>
                                </m:sub>
                              </m:sSub>
                              <m:r>
                                <m:rPr>
                                  <m:sty m:val="p"/>
                                </m:rPr>
                                <w:rPr>
                                  <w:rFonts w:ascii="Cambria Math" w:eastAsia="SimSun" w:hAnsi="Cambria Math" w:cs="Arial"/>
                                  <w:sz w:val="20"/>
                                </w:rPr>
                                <m:t>+</m:t>
                              </m:r>
                              <m:sSub>
                                <m:sSubPr>
                                  <m:ctrlPr>
                                    <w:rPr>
                                      <w:rFonts w:ascii="Cambria Math" w:eastAsia="SimSun" w:hAnsi="Cambria Math" w:cs="Arial"/>
                                      <w:i/>
                                      <w:iCs/>
                                      <w:sz w:val="20"/>
                                    </w:rPr>
                                  </m:ctrlPr>
                                </m:sSubPr>
                                <m:e>
                                  <m:r>
                                    <w:rPr>
                                      <w:rFonts w:ascii="Cambria Math" w:eastAsia="SimSun" w:hAnsi="Cambria Math" w:cs="Arial"/>
                                      <w:sz w:val="20"/>
                                    </w:rPr>
                                    <m:t>FC</m:t>
                                  </m:r>
                                </m:e>
                                <m:sub>
                                  <m:r>
                                    <w:rPr>
                                      <w:rFonts w:ascii="Cambria Math" w:eastAsia="SimSun" w:hAnsi="Cambria Math" w:cs="Arial"/>
                                      <w:sz w:val="20"/>
                                    </w:rPr>
                                    <m:t>boiler</m:t>
                                  </m:r>
                                  <m:r>
                                    <m:rPr>
                                      <m:sty m:val="p"/>
                                    </m:rPr>
                                    <w:rPr>
                                      <w:rFonts w:ascii="Cambria Math" w:eastAsia="SimSun" w:hAnsi="Cambria Math" w:cs="Arial"/>
                                      <w:sz w:val="20"/>
                                    </w:rPr>
                                    <m:t>,</m:t>
                                  </m:r>
                                  <m:r>
                                    <w:rPr>
                                      <w:rFonts w:ascii="Cambria Math" w:eastAsia="SimSun" w:hAnsi="Cambria Math" w:cs="Arial"/>
                                      <w:sz w:val="20"/>
                                    </w:rPr>
                                    <m:t>j</m:t>
                                  </m:r>
                                </m:sub>
                              </m:sSub>
                              <m:r>
                                <m:rPr>
                                  <m:sty m:val="p"/>
                                </m:rPr>
                                <w:rPr>
                                  <w:rFonts w:ascii="Cambria Math" w:eastAsia="SimSun" w:hAnsi="Cambria Math" w:cs="Arial"/>
                                  <w:sz w:val="20"/>
                                </w:rPr>
                                <m:t>+ </m:t>
                              </m:r>
                              <m:sSub>
                                <m:sSubPr>
                                  <m:ctrlPr>
                                    <w:rPr>
                                      <w:rFonts w:ascii="Cambria Math" w:eastAsia="SimSun" w:hAnsi="Cambria Math" w:cs="Arial"/>
                                      <w:i/>
                                      <w:iCs/>
                                      <w:sz w:val="20"/>
                                    </w:rPr>
                                  </m:ctrlPr>
                                </m:sSubPr>
                                <m:e>
                                  <m:r>
                                    <w:rPr>
                                      <w:rFonts w:ascii="Cambria Math" w:eastAsia="SimSun" w:hAnsi="Cambria Math" w:cs="Arial"/>
                                      <w:sz w:val="20"/>
                                    </w:rPr>
                                    <m:t>FC</m:t>
                                  </m:r>
                                </m:e>
                                <m:sub>
                                  <m:r>
                                    <w:rPr>
                                      <w:rFonts w:ascii="Cambria Math" w:eastAsia="SimSun" w:hAnsi="Cambria Math" w:cs="Arial"/>
                                      <w:sz w:val="20"/>
                                    </w:rPr>
                                    <m:t>others</m:t>
                                  </m:r>
                                  <m:r>
                                    <m:rPr>
                                      <m:sty m:val="p"/>
                                    </m:rPr>
                                    <w:rPr>
                                      <w:rFonts w:ascii="Cambria Math" w:eastAsia="SimSun" w:hAnsi="Cambria Math" w:cs="Arial"/>
                                      <w:sz w:val="20"/>
                                    </w:rPr>
                                    <m:t>,</m:t>
                                  </m:r>
                                  <m:r>
                                    <w:rPr>
                                      <w:rFonts w:ascii="Cambria Math" w:eastAsia="SimSun" w:hAnsi="Cambria Math" w:cs="Arial"/>
                                      <w:sz w:val="20"/>
                                    </w:rPr>
                                    <m:t>j</m:t>
                                  </m:r>
                                </m:sub>
                              </m:sSub>
                            </m:e>
                          </m:d>
                        </m:e>
                      </m:d>
                    </m:e>
                  </m:d>
                </m:e>
              </m:nary>
            </m:num>
            <m:den>
              <m:d>
                <m:dPr>
                  <m:begChr m:val=""/>
                  <m:ctrlPr>
                    <w:rPr>
                      <w:rFonts w:ascii="Cambria Math" w:eastAsia="SimSun" w:hAnsi="Cambria Math" w:cs="Arial"/>
                      <w:i/>
                      <w:iCs/>
                      <w:sz w:val="20"/>
                    </w:rPr>
                  </m:ctrlPr>
                </m:dPr>
                <m:e>
                  <m:sSub>
                    <m:sSubPr>
                      <m:ctrlPr>
                        <w:rPr>
                          <w:rFonts w:ascii="Cambria Math" w:eastAsia="SimSun" w:hAnsi="Cambria Math" w:cs="Arial"/>
                          <w:i/>
                          <w:iCs/>
                          <w:sz w:val="20"/>
                        </w:rPr>
                      </m:ctrlPr>
                    </m:sSubPr>
                    <m:e>
                      <m:r>
                        <w:rPr>
                          <w:rFonts w:ascii="Cambria Math" w:eastAsia="SimSun" w:hAnsi="Cambria Math" w:cs="Arial"/>
                          <w:sz w:val="20"/>
                        </w:rPr>
                        <m:t>f</m:t>
                      </m:r>
                    </m:e>
                    <m:sub>
                      <m:r>
                        <w:rPr>
                          <w:rFonts w:ascii="Cambria Math" w:eastAsia="SimSun" w:hAnsi="Cambria Math" w:cs="Arial"/>
                          <w:sz w:val="20"/>
                        </w:rPr>
                        <m:t>i</m:t>
                      </m:r>
                    </m:sub>
                  </m:sSub>
                  <m:r>
                    <m:rPr>
                      <m:sty m:val="p"/>
                    </m:rPr>
                    <w:rPr>
                      <w:rFonts w:ascii="Cambria Math" w:eastAsia="SimSun" w:hAnsi="Cambria Math" w:cs="Arial"/>
                      <w:sz w:val="20"/>
                    </w:rPr>
                    <m:t>⋅</m:t>
                  </m:r>
                  <m:sSub>
                    <m:sSubPr>
                      <m:ctrlPr>
                        <w:rPr>
                          <w:rFonts w:ascii="Cambria Math" w:eastAsia="SimSun" w:hAnsi="Cambria Math" w:cs="Arial"/>
                          <w:i/>
                          <w:iCs/>
                          <w:sz w:val="20"/>
                        </w:rPr>
                      </m:ctrlPr>
                    </m:sSubPr>
                    <m:e>
                      <m:r>
                        <w:rPr>
                          <w:rFonts w:ascii="Cambria Math" w:eastAsia="SimSun" w:hAnsi="Cambria Math" w:cs="Arial"/>
                          <w:sz w:val="20"/>
                        </w:rPr>
                        <m:t>f</m:t>
                      </m:r>
                    </m:e>
                    <m:sub>
                      <m:r>
                        <w:rPr>
                          <w:rFonts w:ascii="Cambria Math" w:eastAsia="SimSun" w:hAnsi="Cambria Math" w:cs="Arial"/>
                          <w:sz w:val="20"/>
                        </w:rPr>
                        <m:t>m</m:t>
                      </m:r>
                    </m:sub>
                  </m:sSub>
                  <m:r>
                    <m:rPr>
                      <m:sty m:val="p"/>
                    </m:rPr>
                    <w:rPr>
                      <w:rFonts w:ascii="Cambria Math" w:eastAsia="SimSun" w:hAnsi="Cambria Math" w:cs="Arial"/>
                      <w:sz w:val="20"/>
                    </w:rPr>
                    <m:t>⋅</m:t>
                  </m:r>
                  <m:sSub>
                    <m:sSubPr>
                      <m:ctrlPr>
                        <w:rPr>
                          <w:rFonts w:ascii="Cambria Math" w:eastAsia="SimSun" w:hAnsi="Cambria Math" w:cs="Arial"/>
                          <w:i/>
                          <w:iCs/>
                          <w:sz w:val="20"/>
                        </w:rPr>
                      </m:ctrlPr>
                    </m:sSubPr>
                    <m:e>
                      <m:r>
                        <w:rPr>
                          <w:rFonts w:ascii="Cambria Math" w:eastAsia="SimSun" w:hAnsi="Cambria Math" w:cs="Arial"/>
                          <w:sz w:val="20"/>
                        </w:rPr>
                        <m:t>f</m:t>
                      </m:r>
                    </m:e>
                    <m:sub>
                      <m:r>
                        <w:rPr>
                          <w:rFonts w:ascii="Cambria Math" w:eastAsia="SimSun" w:hAnsi="Cambria Math" w:cs="Arial"/>
                          <w:sz w:val="20"/>
                        </w:rPr>
                        <m:t>c</m:t>
                      </m:r>
                    </m:sub>
                  </m:sSub>
                  <m:r>
                    <m:rPr>
                      <m:sty m:val="p"/>
                    </m:rPr>
                    <w:rPr>
                      <w:rFonts w:ascii="Cambria Math" w:eastAsia="SimSun" w:hAnsi="Cambria Math" w:cs="Arial"/>
                      <w:sz w:val="20"/>
                    </w:rPr>
                    <m:t>⋅</m:t>
                  </m:r>
                  <m:sSub>
                    <m:sSubPr>
                      <m:ctrlPr>
                        <w:rPr>
                          <w:rFonts w:ascii="Cambria Math" w:eastAsia="SimSun" w:hAnsi="Cambria Math" w:cs="Arial"/>
                          <w:i/>
                          <w:iCs/>
                          <w:sz w:val="20"/>
                        </w:rPr>
                      </m:ctrlPr>
                    </m:sSubPr>
                    <m:e>
                      <m:r>
                        <w:rPr>
                          <w:rFonts w:ascii="Cambria Math" w:eastAsia="SimSun" w:hAnsi="Cambria Math" w:cs="Arial"/>
                          <w:sz w:val="20"/>
                        </w:rPr>
                        <m:t>f</m:t>
                      </m:r>
                    </m:e>
                    <m:sub>
                      <m:r>
                        <w:rPr>
                          <w:rFonts w:ascii="Cambria Math" w:eastAsia="SimSun" w:hAnsi="Cambria Math" w:cs="Arial"/>
                          <w:sz w:val="20"/>
                        </w:rPr>
                        <m:t>iVSE</m:t>
                      </m:r>
                    </m:sub>
                  </m:sSub>
                  <m:r>
                    <m:rPr>
                      <m:sty m:val="p"/>
                    </m:rPr>
                    <w:rPr>
                      <w:rFonts w:ascii="Cambria Math" w:eastAsia="SimSun" w:hAnsi="Cambria Math" w:cs="Arial"/>
                      <w:sz w:val="20"/>
                    </w:rPr>
                    <m:t>⋅</m:t>
                  </m:r>
                  <m:r>
                    <w:rPr>
                      <w:rFonts w:ascii="Cambria Math" w:eastAsia="SimSun" w:hAnsi="Cambria Math" w:cs="Arial"/>
                      <w:sz w:val="20"/>
                    </w:rPr>
                    <m:t>Capacity</m:t>
                  </m:r>
                  <m:r>
                    <m:rPr>
                      <m:sty m:val="p"/>
                    </m:rPr>
                    <w:rPr>
                      <w:rFonts w:ascii="Cambria Math" w:eastAsia="SimSun" w:hAnsi="Cambria Math" w:cs="Arial"/>
                      <w:sz w:val="20"/>
                    </w:rPr>
                    <m:t>⋅</m:t>
                  </m:r>
                  <m:sSub>
                    <m:sSubPr>
                      <m:ctrlPr>
                        <w:rPr>
                          <w:rFonts w:ascii="Cambria Math" w:eastAsia="SimSun" w:hAnsi="Cambria Math" w:cs="Arial"/>
                          <w:i/>
                          <w:iCs/>
                          <w:sz w:val="20"/>
                        </w:rPr>
                      </m:ctrlPr>
                    </m:sSubPr>
                    <m:e>
                      <m:d>
                        <m:dPr>
                          <m:endChr m:val=""/>
                          <m:ctrlPr>
                            <w:rPr>
                              <w:rFonts w:ascii="Cambria Math" w:eastAsia="SimSun" w:hAnsi="Cambria Math" w:cs="Arial"/>
                              <w:i/>
                              <w:iCs/>
                              <w:sz w:val="20"/>
                            </w:rPr>
                          </m:ctrlPr>
                        </m:dPr>
                        <m:e>
                          <m:r>
                            <w:rPr>
                              <w:rFonts w:ascii="Cambria Math" w:eastAsia="SimSun" w:hAnsi="Cambria Math" w:cs="Arial"/>
                              <w:sz w:val="20"/>
                            </w:rPr>
                            <m:t>D</m:t>
                          </m:r>
                        </m:e>
                      </m:d>
                    </m:e>
                    <m:sub>
                      <m:r>
                        <w:rPr>
                          <w:rFonts w:ascii="Cambria Math" w:eastAsia="SimSun" w:hAnsi="Cambria Math" w:cs="Arial"/>
                          <w:sz w:val="20"/>
                        </w:rPr>
                        <m:t>t</m:t>
                      </m:r>
                    </m:sub>
                  </m:sSub>
                  <m:r>
                    <m:rPr>
                      <m:sty m:val="p"/>
                    </m:rPr>
                    <w:rPr>
                      <w:rFonts w:ascii="Cambria Math" w:eastAsia="SimSun" w:hAnsi="Cambria Math" w:cs="Arial"/>
                      <w:sz w:val="20"/>
                    </w:rPr>
                    <m:t>-</m:t>
                  </m:r>
                  <m:sSub>
                    <m:sSubPr>
                      <m:ctrlPr>
                        <w:rPr>
                          <w:rFonts w:ascii="Cambria Math" w:eastAsia="SimSun" w:hAnsi="Cambria Math" w:cs="Arial"/>
                          <w:i/>
                          <w:iCs/>
                          <w:sz w:val="20"/>
                        </w:rPr>
                      </m:ctrlPr>
                    </m:sSubPr>
                    <m:e>
                      <m:r>
                        <w:rPr>
                          <w:rFonts w:ascii="Cambria Math" w:eastAsia="SimSun" w:hAnsi="Cambria Math" w:cs="Arial"/>
                          <w:sz w:val="20"/>
                        </w:rPr>
                        <m:t>D</m:t>
                      </m:r>
                    </m:e>
                    <m:sub>
                      <m:r>
                        <w:rPr>
                          <w:rFonts w:ascii="Cambria Math" w:eastAsia="SimSun" w:hAnsi="Cambria Math" w:cs="Arial"/>
                          <w:sz w:val="20"/>
                        </w:rPr>
                        <m:t>x</m:t>
                      </m:r>
                    </m:sub>
                  </m:sSub>
                </m:e>
              </m:d>
              <m:r>
                <m:rPr>
                  <m:sty m:val="p"/>
                </m:rPr>
                <w:rPr>
                  <w:rFonts w:ascii="Cambria Math" w:eastAsia="SimSun" w:hAnsi="Cambria Math" w:cs="Arial"/>
                  <w:sz w:val="20"/>
                </w:rPr>
                <m:t>⋅</m:t>
              </m:r>
              <m:sSub>
                <m:sSubPr>
                  <m:ctrlPr>
                    <w:rPr>
                      <w:rFonts w:ascii="Cambria Math" w:eastAsia="SimSun" w:hAnsi="Cambria Math" w:cs="Arial"/>
                      <w:i/>
                      <w:iCs/>
                      <w:sz w:val="20"/>
                    </w:rPr>
                  </m:ctrlPr>
                </m:sSubPr>
                <m:e>
                  <m:r>
                    <w:rPr>
                      <w:rFonts w:ascii="Cambria Math" w:eastAsia="SimSun" w:hAnsi="Cambria Math" w:cs="Arial"/>
                      <w:sz w:val="20"/>
                    </w:rPr>
                    <m:t>AF</m:t>
                  </m:r>
                </m:e>
                <m:sub>
                  <m:r>
                    <w:rPr>
                      <w:rFonts w:ascii="Cambria Math" w:eastAsia="SimSun" w:hAnsi="Cambria Math" w:cs="Arial"/>
                      <w:sz w:val="20"/>
                    </w:rPr>
                    <m:t>PT</m:t>
                  </m:r>
                </m:sub>
              </m:sSub>
            </m:den>
          </m:f>
        </m:oMath>
      </m:oMathPara>
    </w:p>
    <w:p w14:paraId="6BDAA302" w14:textId="77777777" w:rsidR="00B21A11" w:rsidRDefault="00B21A11" w:rsidP="00CB6A97">
      <w:pPr>
        <w:rPr>
          <w:rFonts w:eastAsia="SimSun" w:cs="Arial"/>
          <w:b/>
          <w:bCs/>
        </w:rPr>
      </w:pPr>
    </w:p>
    <w:p w14:paraId="38AA146D" w14:textId="5ADC0C8F" w:rsidR="00FD57A5" w:rsidRPr="00FD57A5" w:rsidRDefault="00FD57A5" w:rsidP="00CB6A97">
      <w:pPr>
        <w:rPr>
          <w:rFonts w:eastAsia="SimSun" w:cs="Arial"/>
        </w:rPr>
      </w:pPr>
      <w:r>
        <w:rPr>
          <w:rFonts w:eastAsia="SimSun" w:cs="Arial"/>
        </w:rPr>
        <w:t>The following are the new terms introduced:</w:t>
      </w:r>
    </w:p>
    <w:p w14:paraId="05312FC9" w14:textId="77777777" w:rsidR="00553A8F" w:rsidRPr="00553A8F" w:rsidRDefault="00530C0C" w:rsidP="00553A8F">
      <w:pPr>
        <w:widowControl w:val="0"/>
        <w:numPr>
          <w:ilvl w:val="0"/>
          <w:numId w:val="37"/>
        </w:numPr>
        <w:autoSpaceDE w:val="0"/>
        <w:autoSpaceDN w:val="0"/>
        <w:adjustRightInd w:val="0"/>
        <w:snapToGrid w:val="0"/>
        <w:spacing w:after="0" w:line="264" w:lineRule="auto"/>
        <w:ind w:left="714" w:hanging="357"/>
        <w:jc w:val="both"/>
        <w:rPr>
          <w:rFonts w:eastAsia="SimSun" w:cs="Arial"/>
          <w:b/>
          <w:bCs/>
          <w:i/>
          <w:iCs/>
        </w:rPr>
      </w:pPr>
      <m:oMath>
        <m:sSub>
          <m:sSubPr>
            <m:ctrlPr>
              <w:rPr>
                <w:rFonts w:ascii="Cambria Math" w:eastAsia="SimSun" w:hAnsi="Cambria Math" w:cs="Arial"/>
                <w:i/>
              </w:rPr>
            </m:ctrlPr>
          </m:sSubPr>
          <m:e>
            <m:r>
              <w:rPr>
                <w:rFonts w:ascii="Cambria Math" w:eastAsia="SimSun" w:hAnsi="Cambria Math" w:cs="Arial"/>
              </w:rPr>
              <m:t>TF</m:t>
            </m:r>
          </m:e>
          <m:sub>
            <m:r>
              <w:rPr>
                <w:rFonts w:ascii="Cambria Math" w:eastAsia="SimSun" w:hAnsi="Cambria Math" w:cs="Arial"/>
              </w:rPr>
              <m:t>j</m:t>
            </m:r>
          </m:sub>
        </m:sSub>
        <m:r>
          <w:rPr>
            <w:rFonts w:ascii="Cambria Math" w:eastAsia="SimSun" w:hAnsi="Cambria Math" w:cs="Arial"/>
          </w:rPr>
          <m:t xml:space="preserve"> </m:t>
        </m:r>
      </m:oMath>
      <w:r w:rsidR="00553A8F" w:rsidRPr="00553A8F">
        <w:rPr>
          <w:rFonts w:eastAsia="DengXian" w:cs="Arial"/>
        </w:rPr>
        <w:t xml:space="preserve">= </w:t>
      </w:r>
      <m:oMath>
        <m:d>
          <m:dPr>
            <m:ctrlPr>
              <w:rPr>
                <w:rFonts w:ascii="Cambria Math" w:eastAsia="DengXian" w:hAnsi="Cambria Math" w:cs="Arial"/>
                <w:i/>
              </w:rPr>
            </m:ctrlPr>
          </m:dPr>
          <m:e>
            <m:r>
              <w:rPr>
                <w:rFonts w:ascii="Cambria Math" w:eastAsia="DengXian" w:hAnsi="Cambria Math" w:cs="Arial"/>
              </w:rPr>
              <m:t>1-</m:t>
            </m:r>
            <m:sSub>
              <m:sSubPr>
                <m:ctrlPr>
                  <w:rPr>
                    <w:rFonts w:ascii="Cambria Math" w:eastAsia="SimSun" w:hAnsi="Cambria Math" w:cs="Arial"/>
                    <w:i/>
                  </w:rPr>
                </m:ctrlPr>
              </m:sSubPr>
              <m:e>
                <m:r>
                  <w:rPr>
                    <w:rFonts w:ascii="Cambria Math" w:eastAsia="SimSun" w:hAnsi="Cambria Math" w:cs="Arial"/>
                  </w:rPr>
                  <m:t>AF</m:t>
                </m:r>
              </m:e>
              <m:sub>
                <m:r>
                  <w:rPr>
                    <w:rFonts w:ascii="Cambria Math" w:eastAsia="SimSun" w:hAnsi="Cambria Math" w:cs="Arial"/>
                  </w:rPr>
                  <m:t>Tanker</m:t>
                </m:r>
              </m:sub>
            </m:sSub>
            <m:ctrlPr>
              <w:rPr>
                <w:rFonts w:ascii="Cambria Math" w:eastAsia="SimSun" w:hAnsi="Cambria Math" w:cs="Arial"/>
                <w:i/>
                <w:iCs/>
              </w:rPr>
            </m:ctrlPr>
          </m:e>
        </m:d>
        <m:r>
          <m:rPr>
            <m:sty m:val="p"/>
          </m:rPr>
          <w:rPr>
            <w:rFonts w:ascii="Cambria Math" w:eastAsia="SimSun" w:hAnsi="Cambria Math" w:cs="Arial"/>
          </w:rPr>
          <m:t>⋅</m:t>
        </m:r>
        <m:sSub>
          <m:sSubPr>
            <m:ctrlPr>
              <w:rPr>
                <w:rFonts w:ascii="Cambria Math" w:eastAsia="SimSun" w:hAnsi="Cambria Math" w:cs="Arial"/>
                <w:i/>
                <w:iCs/>
              </w:rPr>
            </m:ctrlPr>
          </m:sSubPr>
          <m:e>
            <m:r>
              <w:rPr>
                <w:rFonts w:ascii="Cambria Math" w:eastAsia="SimSun" w:hAnsi="Cambria Math" w:cs="Arial"/>
              </w:rPr>
              <m:t>FC</m:t>
            </m:r>
          </m:e>
          <m:sub>
            <m:r>
              <w:rPr>
                <w:rFonts w:ascii="Cambria Math" w:eastAsia="SimSun" w:hAnsi="Cambria Math" w:cs="Arial"/>
              </w:rPr>
              <m:t>S</m:t>
            </m:r>
            <m:r>
              <m:rPr>
                <m:sty m:val="p"/>
              </m:rPr>
              <w:rPr>
                <w:rFonts w:ascii="Cambria Math" w:eastAsia="SimSun" w:hAnsi="Cambria Math" w:cs="Arial"/>
              </w:rPr>
              <m:t>,</m:t>
            </m:r>
            <m:r>
              <w:rPr>
                <w:rFonts w:ascii="Cambria Math" w:eastAsia="SimSun" w:hAnsi="Cambria Math" w:cs="Arial"/>
              </w:rPr>
              <m:t>j</m:t>
            </m:r>
          </m:sub>
        </m:sSub>
      </m:oMath>
      <w:r w:rsidR="00553A8F" w:rsidRPr="00553A8F">
        <w:rPr>
          <w:rFonts w:eastAsia="DengXian" w:cs="Arial"/>
          <w:iCs/>
        </w:rPr>
        <w:t xml:space="preserve">  </w:t>
      </w:r>
      <w:r w:rsidR="00553A8F" w:rsidRPr="00553A8F">
        <w:rPr>
          <w:rFonts w:eastAsia="DengXian" w:cs="Arial"/>
        </w:rPr>
        <w:t>represents the quantity of</w:t>
      </w:r>
      <w:r w:rsidR="00553A8F" w:rsidRPr="00553A8F">
        <w:rPr>
          <w:rFonts w:eastAsia="SimSun" w:cs="Arial"/>
          <w:b/>
          <w:bCs/>
          <w:i/>
          <w:iCs/>
        </w:rPr>
        <w:t xml:space="preserve"> </w:t>
      </w:r>
      <w:r w:rsidR="00553A8F" w:rsidRPr="00553A8F">
        <w:rPr>
          <w:rFonts w:eastAsia="DengXian" w:cs="Arial"/>
        </w:rPr>
        <w:t xml:space="preserve">fuel j removed for STS or shuttle tanker operation, where </w:t>
      </w:r>
      <m:oMath>
        <m:sSub>
          <m:sSubPr>
            <m:ctrlPr>
              <w:rPr>
                <w:rFonts w:ascii="Cambria Math" w:eastAsia="SimSun" w:hAnsi="Cambria Math" w:cs="Arial"/>
                <w:i/>
                <w:iCs/>
              </w:rPr>
            </m:ctrlPr>
          </m:sSubPr>
          <m:e>
            <m:r>
              <w:rPr>
                <w:rFonts w:ascii="Cambria Math" w:eastAsia="SimSun" w:hAnsi="Cambria Math" w:cs="Arial"/>
              </w:rPr>
              <m:t>FC</m:t>
            </m:r>
          </m:e>
          <m:sub>
            <m:r>
              <w:rPr>
                <w:rFonts w:ascii="Cambria Math" w:eastAsia="SimSun" w:hAnsi="Cambria Math" w:cs="Arial"/>
              </w:rPr>
              <m:t>S</m:t>
            </m:r>
            <m:r>
              <m:rPr>
                <m:sty m:val="p"/>
              </m:rPr>
              <w:rPr>
                <w:rFonts w:ascii="Cambria Math" w:eastAsia="SimSun" w:hAnsi="Cambria Math" w:cs="Arial"/>
              </w:rPr>
              <m:t>,</m:t>
            </m:r>
            <m:r>
              <w:rPr>
                <w:rFonts w:ascii="Cambria Math" w:eastAsia="SimSun" w:hAnsi="Cambria Math" w:cs="Arial"/>
              </w:rPr>
              <m:t>j</m:t>
            </m:r>
          </m:sub>
        </m:sSub>
        <m:r>
          <w:rPr>
            <w:rFonts w:ascii="Cambria Math" w:eastAsia="SimSun" w:hAnsi="Cambria Math" w:cs="Arial"/>
          </w:rPr>
          <m:t xml:space="preserve">= </m:t>
        </m:r>
        <m:sSub>
          <m:sSubPr>
            <m:ctrlPr>
              <w:rPr>
                <w:rFonts w:ascii="Cambria Math" w:eastAsia="SimSun" w:hAnsi="Cambria Math" w:cs="Arial"/>
                <w:i/>
                <w:iCs/>
              </w:rPr>
            </m:ctrlPr>
          </m:sSubPr>
          <m:e>
            <m:r>
              <w:rPr>
                <w:rFonts w:ascii="Cambria Math" w:eastAsia="SimSun" w:hAnsi="Cambria Math" w:cs="Arial"/>
              </w:rPr>
              <m:t>FC</m:t>
            </m:r>
          </m:e>
          <m:sub>
            <m:r>
              <w:rPr>
                <w:rFonts w:ascii="Cambria Math" w:eastAsia="SimSun" w:hAnsi="Cambria Math" w:cs="Arial"/>
              </w:rPr>
              <m:t>j</m:t>
            </m:r>
          </m:sub>
        </m:sSub>
      </m:oMath>
      <w:r w:rsidR="00553A8F" w:rsidRPr="00553A8F">
        <w:rPr>
          <w:rFonts w:eastAsia="DengXian" w:cs="Arial"/>
          <w:iCs/>
        </w:rPr>
        <w:t xml:space="preserve"> for shuttle tankers and </w:t>
      </w:r>
      <m:oMath>
        <m:sSub>
          <m:sSubPr>
            <m:ctrlPr>
              <w:rPr>
                <w:rFonts w:ascii="Cambria Math" w:eastAsia="SimSun" w:hAnsi="Cambria Math" w:cs="Arial"/>
                <w:i/>
                <w:iCs/>
              </w:rPr>
            </m:ctrlPr>
          </m:sSubPr>
          <m:e>
            <m:r>
              <w:rPr>
                <w:rFonts w:ascii="Cambria Math" w:eastAsia="SimSun" w:hAnsi="Cambria Math" w:cs="Arial"/>
              </w:rPr>
              <m:t>FC</m:t>
            </m:r>
          </m:e>
          <m:sub>
            <m:r>
              <w:rPr>
                <w:rFonts w:ascii="Cambria Math" w:eastAsia="SimSun" w:hAnsi="Cambria Math" w:cs="Arial"/>
              </w:rPr>
              <m:t>S</m:t>
            </m:r>
            <m:r>
              <m:rPr>
                <m:sty m:val="p"/>
              </m:rPr>
              <w:rPr>
                <w:rFonts w:ascii="Cambria Math" w:eastAsia="SimSun" w:hAnsi="Cambria Math" w:cs="Arial"/>
              </w:rPr>
              <m:t>,</m:t>
            </m:r>
            <m:r>
              <w:rPr>
                <w:rFonts w:ascii="Cambria Math" w:eastAsia="SimSun" w:hAnsi="Cambria Math" w:cs="Arial"/>
              </w:rPr>
              <m:t>j</m:t>
            </m:r>
          </m:sub>
        </m:sSub>
      </m:oMath>
      <w:r w:rsidR="00553A8F" w:rsidRPr="00553A8F">
        <w:rPr>
          <w:rFonts w:eastAsia="DengXian" w:cs="Arial"/>
          <w:iCs/>
        </w:rPr>
        <w:t xml:space="preserve"> is the total quantity of fuel </w:t>
      </w:r>
      <w:r w:rsidR="00553A8F" w:rsidRPr="00553A8F">
        <w:rPr>
          <w:rFonts w:eastAsia="DengXian" w:cs="Arial"/>
          <w:i/>
        </w:rPr>
        <w:t>j</w:t>
      </w:r>
      <w:r w:rsidR="00553A8F" w:rsidRPr="00553A8F">
        <w:rPr>
          <w:rFonts w:eastAsia="DengXian" w:cs="Arial"/>
          <w:iCs/>
        </w:rPr>
        <w:t xml:space="preserve"> used on STS voyages for STS vessels. If </w:t>
      </w:r>
      <m:oMath>
        <m:sSub>
          <m:sSubPr>
            <m:ctrlPr>
              <w:rPr>
                <w:rFonts w:ascii="Cambria Math" w:eastAsia="SimSun" w:hAnsi="Cambria Math" w:cs="Arial"/>
                <w:i/>
                <w:iCs/>
              </w:rPr>
            </m:ctrlPr>
          </m:sSubPr>
          <m:e>
            <m:r>
              <w:rPr>
                <w:rFonts w:ascii="Cambria Math" w:eastAsia="SimSun" w:hAnsi="Cambria Math" w:cs="Arial"/>
              </w:rPr>
              <m:t>TF</m:t>
            </m:r>
          </m:e>
          <m:sub>
            <m:r>
              <w:rPr>
                <w:rFonts w:ascii="Cambria Math" w:eastAsia="SimSun" w:hAnsi="Cambria Math" w:cs="Arial"/>
              </w:rPr>
              <m:t>j</m:t>
            </m:r>
          </m:sub>
        </m:sSub>
        <m:r>
          <w:rPr>
            <w:rFonts w:ascii="Cambria Math" w:eastAsia="DengXian" w:hAnsi="Cambria Math" w:cs="Arial"/>
          </w:rPr>
          <m:t>&gt;0</m:t>
        </m:r>
      </m:oMath>
      <w:r w:rsidR="00553A8F" w:rsidRPr="00553A8F">
        <w:rPr>
          <w:rFonts w:eastAsia="DengXian" w:cs="Arial"/>
          <w:iCs/>
        </w:rPr>
        <w:t xml:space="preserve"> then </w:t>
      </w:r>
      <m:oMath>
        <m:sSub>
          <m:sSubPr>
            <m:ctrlPr>
              <w:rPr>
                <w:rFonts w:ascii="Cambria Math" w:eastAsia="SimSun" w:hAnsi="Cambria Math" w:cs="Arial"/>
                <w:i/>
                <w:iCs/>
              </w:rPr>
            </m:ctrlPr>
          </m:sSubPr>
          <m:e>
            <m:r>
              <w:rPr>
                <w:rFonts w:ascii="Cambria Math" w:eastAsia="SimSun" w:hAnsi="Cambria Math" w:cs="Arial"/>
              </w:rPr>
              <m:t>FC</m:t>
            </m:r>
          </m:e>
          <m:sub>
            <m:r>
              <w:rPr>
                <w:rFonts w:ascii="Cambria Math" w:eastAsia="SimSun" w:hAnsi="Cambria Math" w:cs="Arial"/>
              </w:rPr>
              <m:t>electrical</m:t>
            </m:r>
            <m:r>
              <m:rPr>
                <m:sty m:val="p"/>
              </m:rPr>
              <w:rPr>
                <w:rFonts w:ascii="Cambria Math" w:eastAsia="SimSun" w:hAnsi="Cambria Math" w:cs="Arial"/>
              </w:rPr>
              <m:t>,</m:t>
            </m:r>
            <m:r>
              <w:rPr>
                <w:rFonts w:ascii="Cambria Math" w:eastAsia="SimSun" w:hAnsi="Cambria Math" w:cs="Arial"/>
              </w:rPr>
              <m:t>j</m:t>
            </m:r>
          </m:sub>
        </m:sSub>
        <m:r>
          <m:rPr>
            <m:sty m:val="p"/>
          </m:rPr>
          <w:rPr>
            <w:rFonts w:ascii="Cambria Math" w:eastAsia="SimSun" w:hAnsi="Cambria Math" w:cs="Arial"/>
          </w:rPr>
          <m:t>=</m:t>
        </m:r>
        <m:sSub>
          <m:sSubPr>
            <m:ctrlPr>
              <w:rPr>
                <w:rFonts w:ascii="Cambria Math" w:eastAsia="SimSun" w:hAnsi="Cambria Math" w:cs="Arial"/>
                <w:i/>
                <w:iCs/>
              </w:rPr>
            </m:ctrlPr>
          </m:sSubPr>
          <m:e>
            <m:r>
              <w:rPr>
                <w:rFonts w:ascii="Cambria Math" w:eastAsia="SimSun" w:hAnsi="Cambria Math" w:cs="Arial"/>
              </w:rPr>
              <m:t>FC</m:t>
            </m:r>
          </m:e>
          <m:sub>
            <m:r>
              <w:rPr>
                <w:rFonts w:ascii="Cambria Math" w:eastAsia="SimSun" w:hAnsi="Cambria Math" w:cs="Arial"/>
              </w:rPr>
              <m:t>boiler</m:t>
            </m:r>
            <m:r>
              <m:rPr>
                <m:sty m:val="p"/>
              </m:rPr>
              <w:rPr>
                <w:rFonts w:ascii="Cambria Math" w:eastAsia="SimSun" w:hAnsi="Cambria Math" w:cs="Arial"/>
              </w:rPr>
              <m:t>,</m:t>
            </m:r>
            <m:r>
              <w:rPr>
                <w:rFonts w:ascii="Cambria Math" w:eastAsia="SimSun" w:hAnsi="Cambria Math" w:cs="Arial"/>
              </w:rPr>
              <m:t>j</m:t>
            </m:r>
          </m:sub>
        </m:sSub>
        <m:r>
          <m:rPr>
            <m:sty m:val="p"/>
          </m:rPr>
          <w:rPr>
            <w:rFonts w:ascii="Cambria Math" w:eastAsia="SimSun" w:hAnsi="Cambria Math" w:cs="Arial"/>
          </w:rPr>
          <m:t>= </m:t>
        </m:r>
        <m:sSub>
          <m:sSubPr>
            <m:ctrlPr>
              <w:rPr>
                <w:rFonts w:ascii="Cambria Math" w:eastAsia="SimSun" w:hAnsi="Cambria Math" w:cs="Arial"/>
                <w:i/>
                <w:iCs/>
              </w:rPr>
            </m:ctrlPr>
          </m:sSubPr>
          <m:e>
            <m:r>
              <w:rPr>
                <w:rFonts w:ascii="Cambria Math" w:eastAsia="SimSun" w:hAnsi="Cambria Math" w:cs="Arial"/>
              </w:rPr>
              <m:t>FC</m:t>
            </m:r>
          </m:e>
          <m:sub>
            <m:r>
              <w:rPr>
                <w:rFonts w:ascii="Cambria Math" w:eastAsia="SimSun" w:hAnsi="Cambria Math" w:cs="Arial"/>
              </w:rPr>
              <m:t>others</m:t>
            </m:r>
            <m:r>
              <m:rPr>
                <m:sty m:val="p"/>
              </m:rPr>
              <w:rPr>
                <w:rFonts w:ascii="Cambria Math" w:eastAsia="SimSun" w:hAnsi="Cambria Math" w:cs="Arial"/>
              </w:rPr>
              <m:t>,</m:t>
            </m:r>
            <m:r>
              <w:rPr>
                <w:rFonts w:ascii="Cambria Math" w:eastAsia="SimSun" w:hAnsi="Cambria Math" w:cs="Arial"/>
              </w:rPr>
              <m:t>j</m:t>
            </m:r>
          </m:sub>
        </m:sSub>
        <m:r>
          <w:rPr>
            <w:rFonts w:ascii="Cambria Math" w:eastAsia="SimSun" w:hAnsi="Cambria Math" w:cs="Arial"/>
          </w:rPr>
          <m:t>=0</m:t>
        </m:r>
      </m:oMath>
      <w:r w:rsidR="00553A8F" w:rsidRPr="00553A8F">
        <w:rPr>
          <w:rFonts w:eastAsia="DengXian" w:cs="Arial"/>
        </w:rPr>
        <w:t>;</w:t>
      </w:r>
      <w:r w:rsidR="00553A8F" w:rsidRPr="00553A8F">
        <w:rPr>
          <w:rFonts w:eastAsia="SimSun" w:cs="Arial"/>
          <w:b/>
          <w:bCs/>
          <w:i/>
          <w:iCs/>
        </w:rPr>
        <w:t xml:space="preserve"> </w:t>
      </w:r>
    </w:p>
    <w:p w14:paraId="4B02F6CE" w14:textId="77777777" w:rsidR="00553A8F" w:rsidRPr="00553A8F" w:rsidRDefault="00553A8F" w:rsidP="00553A8F">
      <w:pPr>
        <w:widowControl w:val="0"/>
        <w:autoSpaceDE w:val="0"/>
        <w:autoSpaceDN w:val="0"/>
        <w:adjustRightInd w:val="0"/>
        <w:snapToGrid w:val="0"/>
        <w:spacing w:line="264" w:lineRule="auto"/>
        <w:rPr>
          <w:rFonts w:eastAsia="SimSun" w:cs="Arial"/>
        </w:rPr>
      </w:pPr>
    </w:p>
    <w:p w14:paraId="4BC30CEF" w14:textId="000AE2C1" w:rsidR="00553A8F" w:rsidRPr="00553A8F" w:rsidRDefault="00530C0C" w:rsidP="00553A8F">
      <w:pPr>
        <w:widowControl w:val="0"/>
        <w:numPr>
          <w:ilvl w:val="0"/>
          <w:numId w:val="37"/>
        </w:numPr>
        <w:autoSpaceDE w:val="0"/>
        <w:autoSpaceDN w:val="0"/>
        <w:adjustRightInd w:val="0"/>
        <w:snapToGrid w:val="0"/>
        <w:spacing w:after="0" w:line="264" w:lineRule="auto"/>
        <w:ind w:left="714" w:hanging="357"/>
        <w:jc w:val="both"/>
        <w:rPr>
          <w:rFonts w:eastAsia="SimSun" w:cs="Arial"/>
          <w:b/>
          <w:bCs/>
          <w:i/>
          <w:iCs/>
        </w:rPr>
      </w:pPr>
      <m:oMath>
        <m:sSub>
          <m:sSubPr>
            <m:ctrlPr>
              <w:rPr>
                <w:rFonts w:ascii="Cambria Math" w:eastAsia="DengXian" w:hAnsi="Cambria Math" w:cs="Arial"/>
                <w:i/>
                <w:noProof/>
              </w:rPr>
            </m:ctrlPr>
          </m:sSubPr>
          <m:e>
            <m:r>
              <w:rPr>
                <w:rFonts w:ascii="Cambria Math" w:eastAsia="DengXian" w:hAnsi="Cambria Math" w:cs="Arial"/>
                <w:noProof/>
              </w:rPr>
              <m:t>AF</m:t>
            </m:r>
          </m:e>
          <m:sub>
            <m:r>
              <w:rPr>
                <w:rFonts w:ascii="Cambria Math" w:eastAsia="DengXian" w:hAnsi="Cambria Math" w:cs="Arial"/>
                <w:noProof/>
              </w:rPr>
              <m:t>Tanker</m:t>
            </m:r>
          </m:sub>
        </m:sSub>
        <m:r>
          <w:rPr>
            <w:rFonts w:ascii="Cambria Math" w:eastAsia="DengXian" w:hAnsi="Cambria Math" w:cs="Arial"/>
            <w:noProof/>
          </w:rPr>
          <m:t xml:space="preserve"> </m:t>
        </m:r>
      </m:oMath>
      <w:r w:rsidR="00553A8F" w:rsidRPr="00553A8F">
        <w:rPr>
          <w:rFonts w:eastAsia="DengXian" w:cs="Arial"/>
        </w:rPr>
        <w:t xml:space="preserve">represents the correction factor to be applied to Shuttle tankers or STS voyages according to paragraph 4.2 of </w:t>
      </w:r>
      <w:r w:rsidR="00621FF0">
        <w:rPr>
          <w:rFonts w:eastAsia="DengXian" w:cs="Arial"/>
        </w:rPr>
        <w:t>G5</w:t>
      </w:r>
      <w:r w:rsidR="00553A8F" w:rsidRPr="00553A8F">
        <w:rPr>
          <w:rFonts w:eastAsia="DengXian" w:cs="Arial"/>
        </w:rPr>
        <w:t>;</w:t>
      </w:r>
    </w:p>
    <w:p w14:paraId="4BCB2325" w14:textId="77777777" w:rsidR="00B4482F" w:rsidRDefault="00B4482F" w:rsidP="00623A8C"/>
    <w:p w14:paraId="6B41CD1F" w14:textId="77777777" w:rsidR="00621FF0" w:rsidRPr="00621FF0" w:rsidRDefault="00530C0C" w:rsidP="00621FF0">
      <w:pPr>
        <w:pStyle w:val="ListParagraph"/>
        <w:widowControl w:val="0"/>
        <w:numPr>
          <w:ilvl w:val="0"/>
          <w:numId w:val="37"/>
        </w:numPr>
        <w:adjustRightInd w:val="0"/>
        <w:snapToGrid w:val="0"/>
        <w:textAlignment w:val="center"/>
        <w:rPr>
          <w:rFonts w:eastAsia="SimSun" w:cs="Arial"/>
        </w:rPr>
      </w:pPr>
      <m:oMath>
        <m:sSub>
          <m:sSubPr>
            <m:ctrlPr>
              <w:rPr>
                <w:rFonts w:ascii="Cambria Math" w:hAnsi="Cambria Math" w:cs="Arial"/>
                <w:i/>
              </w:rPr>
            </m:ctrlPr>
          </m:sSubPr>
          <m:e>
            <m:r>
              <w:rPr>
                <w:rFonts w:ascii="Cambria Math" w:hAnsi="Cambria Math" w:cs="Arial"/>
              </w:rPr>
              <m:t>AF</m:t>
            </m:r>
          </m:e>
          <m:sub>
            <m:r>
              <w:rPr>
                <w:rFonts w:ascii="Cambria Math" w:hAnsi="Cambria Math" w:cs="Arial"/>
              </w:rPr>
              <m:t>PT</m:t>
            </m:r>
          </m:sub>
        </m:sSub>
      </m:oMath>
      <w:r w:rsidR="00621FF0" w:rsidRPr="00621FF0">
        <w:rPr>
          <w:rFonts w:eastAsia="Times New Roman" w:cs="Arial"/>
        </w:rPr>
        <w:t xml:space="preserve"> is the Port Time Correction factor for cruise passenger ships only</w:t>
      </w:r>
    </w:p>
    <w:p w14:paraId="53C943FB" w14:textId="77777777" w:rsidR="00621FF0" w:rsidRDefault="00621FF0" w:rsidP="00623A8C"/>
    <w:p w14:paraId="1B494190" w14:textId="7CB5214B" w:rsidR="00891D04" w:rsidRDefault="003B60F9" w:rsidP="00623A8C">
      <w:r>
        <w:t xml:space="preserve">Note that </w:t>
      </w:r>
      <w:r w:rsidRPr="00621FF0">
        <w:rPr>
          <w:i/>
          <w:iCs/>
        </w:rPr>
        <w:t>FC</w:t>
      </w:r>
      <w:r w:rsidRPr="00621FF0">
        <w:rPr>
          <w:i/>
          <w:iCs/>
          <w:vertAlign w:val="subscript"/>
        </w:rPr>
        <w:t>voyage</w:t>
      </w:r>
      <w:r>
        <w:t xml:space="preserve"> may also be used for situations that fall under MARPOL Annex VI 3.1.</w:t>
      </w:r>
    </w:p>
    <w:p w14:paraId="171E1B09" w14:textId="77777777" w:rsidR="00352730" w:rsidRDefault="00352730" w:rsidP="00623A8C"/>
    <w:p w14:paraId="0A7B819D" w14:textId="77777777" w:rsidR="00352730" w:rsidRDefault="00352730" w:rsidP="00623A8C"/>
    <w:p w14:paraId="443A265C" w14:textId="77777777" w:rsidR="00352730" w:rsidRDefault="00352730" w:rsidP="00623A8C"/>
    <w:p w14:paraId="5150FB54" w14:textId="77777777" w:rsidR="00352730" w:rsidRDefault="00352730" w:rsidP="00623A8C"/>
    <w:p w14:paraId="698345A7" w14:textId="1851079C" w:rsidR="00236AA2" w:rsidRDefault="00236AA2" w:rsidP="00236AA2">
      <w:pPr>
        <w:pStyle w:val="Heading1"/>
      </w:pPr>
      <w:bookmarkStart w:id="1" w:name="_Toc92478596"/>
      <w:r>
        <w:lastRenderedPageBreak/>
        <w:t>Proposals to change G2</w:t>
      </w:r>
      <w:r w:rsidR="00D042D2">
        <w:t xml:space="preserve"> and G4</w:t>
      </w:r>
      <w:bookmarkEnd w:id="1"/>
    </w:p>
    <w:p w14:paraId="57B22B05" w14:textId="70910125" w:rsidR="00236AA2" w:rsidRDefault="006008A2" w:rsidP="00236AA2">
      <w:r>
        <w:t xml:space="preserve">Where the overall view of the group is </w:t>
      </w:r>
      <w:r w:rsidR="00DF7987">
        <w:t>positive, this will be reflected in the CG report to MEPC 78 and a recommendation will be made to amend guideline G2</w:t>
      </w:r>
      <w:r w:rsidR="00053559">
        <w:t xml:space="preserve"> accordingly. The coordinators will make the initial calculations</w:t>
      </w:r>
      <w:r w:rsidR="00516224">
        <w:t xml:space="preserve"> with the anonymised and rounded data and these will be checked and implemented by the IMO Secretariat using the </w:t>
      </w:r>
      <w:r w:rsidR="00BE0EE7">
        <w:t>non-anonymised and non-rounded dataset.</w:t>
      </w:r>
    </w:p>
    <w:p w14:paraId="4B07732A" w14:textId="57E25C7E" w:rsidR="00951288" w:rsidRDefault="008D0A0B" w:rsidP="00236AA2">
      <w:r>
        <w:t xml:space="preserve">Note </w:t>
      </w:r>
      <w:r w:rsidR="00E16417">
        <w:t>perc</w:t>
      </w:r>
      <w:r>
        <w:t>entage under “Considered now or later”</w:t>
      </w:r>
      <w:r w:rsidR="00736BD3">
        <w:t xml:space="preserve"> indicates percentage in favour of “Now”</w:t>
      </w:r>
      <w:r w:rsidR="00E16417">
        <w:t>.</w:t>
      </w:r>
    </w:p>
    <w:p w14:paraId="71072D51" w14:textId="6C116488" w:rsidR="00236AA2" w:rsidRDefault="00236AA2" w:rsidP="00236AA2">
      <w:pPr>
        <w:pStyle w:val="Heading2"/>
      </w:pPr>
      <w:bookmarkStart w:id="2" w:name="_Toc92478597"/>
      <w:r>
        <w:t>cgDIST for Ro-Ro Cargo Ships</w:t>
      </w:r>
      <w:bookmarkEnd w:id="2"/>
    </w:p>
    <w:p w14:paraId="697A666A" w14:textId="7DF39ABF" w:rsidR="006008A2" w:rsidRDefault="004252FA" w:rsidP="00236AA2">
      <w:r>
        <w:t>21 CG members</w:t>
      </w:r>
      <w:r w:rsidR="009817A6">
        <w:t xml:space="preserve"> provided an evaluation of this proposal. </w:t>
      </w:r>
      <w:r w:rsidR="001910E9">
        <w:t>Based on the answers provided</w:t>
      </w:r>
      <w:r w:rsidR="006008A2">
        <w:t xml:space="preserve">, the overview for this </w:t>
      </w:r>
      <w:r w:rsidR="00BE0EE7">
        <w:t xml:space="preserve">proposal </w:t>
      </w:r>
      <w:r w:rsidR="006008A2">
        <w:t>is as follows:</w:t>
      </w:r>
    </w:p>
    <w:p w14:paraId="52EDA334" w14:textId="6E629C50" w:rsidR="00BE0EE7" w:rsidRDefault="00BE0EE7" w:rsidP="00236AA2">
      <w:r w:rsidRPr="00BE0EE7">
        <w:rPr>
          <w:noProof/>
        </w:rPr>
        <w:drawing>
          <wp:inline distT="0" distB="0" distL="0" distR="0" wp14:anchorId="3CC8BA3D" wp14:editId="5890A320">
            <wp:extent cx="5731510" cy="1421130"/>
            <wp:effectExtent l="0" t="0" r="254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1421130"/>
                    </a:xfrm>
                    <a:prstGeom prst="rect">
                      <a:avLst/>
                    </a:prstGeom>
                    <a:noFill/>
                    <a:ln>
                      <a:noFill/>
                    </a:ln>
                  </pic:spPr>
                </pic:pic>
              </a:graphicData>
            </a:graphic>
          </wp:inline>
        </w:drawing>
      </w:r>
    </w:p>
    <w:p w14:paraId="77320656" w14:textId="18A53E87" w:rsidR="006008A2" w:rsidRDefault="006067C7" w:rsidP="00236AA2">
      <w:r>
        <w:t xml:space="preserve">As can be seen, the CG was </w:t>
      </w:r>
      <w:r w:rsidR="00467279">
        <w:t>almost unanimously</w:t>
      </w:r>
      <w:r>
        <w:t xml:space="preserve"> in favour of cgDIST being used for ro-ro cargo ships</w:t>
      </w:r>
      <w:r w:rsidR="007E51E2">
        <w:t xml:space="preserve"> and as such the CG recommends that G2 will be amended accordingly.</w:t>
      </w:r>
    </w:p>
    <w:p w14:paraId="433CF971" w14:textId="34100220" w:rsidR="006C681C" w:rsidRDefault="006C681C" w:rsidP="00236AA2">
      <w:pPr>
        <w:rPr>
          <w:b/>
          <w:bCs/>
        </w:rPr>
      </w:pPr>
      <w:r>
        <w:rPr>
          <w:b/>
          <w:bCs/>
        </w:rPr>
        <w:t xml:space="preserve">Result: </w:t>
      </w:r>
      <w:r w:rsidR="00E632D7">
        <w:rPr>
          <w:b/>
          <w:bCs/>
        </w:rPr>
        <w:t>Recommendation to a</w:t>
      </w:r>
      <w:r>
        <w:rPr>
          <w:b/>
          <w:bCs/>
        </w:rPr>
        <w:t>mend G2</w:t>
      </w:r>
      <w:r w:rsidR="00365BED">
        <w:rPr>
          <w:b/>
          <w:bCs/>
        </w:rPr>
        <w:t xml:space="preserve"> and G4</w:t>
      </w:r>
    </w:p>
    <w:p w14:paraId="61646BBD" w14:textId="77777777" w:rsidR="008956AF" w:rsidRPr="006C681C" w:rsidRDefault="008956AF" w:rsidP="00236AA2">
      <w:pPr>
        <w:rPr>
          <w:b/>
          <w:bCs/>
        </w:rPr>
      </w:pPr>
    </w:p>
    <w:p w14:paraId="0E563043" w14:textId="6A5D6453" w:rsidR="00DD14D1" w:rsidRDefault="004463ED" w:rsidP="00DD14D1">
      <w:pPr>
        <w:pStyle w:val="Heading2"/>
      </w:pPr>
      <w:bookmarkStart w:id="3" w:name="_Toc92478598"/>
      <w:r>
        <w:t>Reference line split at 25,000 dwt for Ro-Ro Cargo Ships</w:t>
      </w:r>
      <w:bookmarkEnd w:id="3"/>
    </w:p>
    <w:p w14:paraId="4B4DD22C" w14:textId="7F04EAFA" w:rsidR="004463ED" w:rsidRDefault="001A3E2D" w:rsidP="004463ED">
      <w:r>
        <w:t>20 CG members provided an evaluation of this proposal. Based on the answers provided,  the overview for this proposal is as follows:</w:t>
      </w:r>
    </w:p>
    <w:p w14:paraId="6BA7CD21" w14:textId="008BA091" w:rsidR="001A3E2D" w:rsidRDefault="00C37431" w:rsidP="004463ED">
      <w:r w:rsidRPr="00C37431">
        <w:rPr>
          <w:noProof/>
        </w:rPr>
        <w:drawing>
          <wp:inline distT="0" distB="0" distL="0" distR="0" wp14:anchorId="22C1BDED" wp14:editId="2C48DE43">
            <wp:extent cx="5731510" cy="1421130"/>
            <wp:effectExtent l="0" t="0" r="254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1510" cy="1421130"/>
                    </a:xfrm>
                    <a:prstGeom prst="rect">
                      <a:avLst/>
                    </a:prstGeom>
                    <a:noFill/>
                    <a:ln>
                      <a:noFill/>
                    </a:ln>
                  </pic:spPr>
                </pic:pic>
              </a:graphicData>
            </a:graphic>
          </wp:inline>
        </w:drawing>
      </w:r>
    </w:p>
    <w:p w14:paraId="72B1BDB4" w14:textId="50C1FE5B" w:rsidR="001700D3" w:rsidRDefault="00AE3E76" w:rsidP="004463ED">
      <w:r>
        <w:t>The</w:t>
      </w:r>
      <w:r w:rsidR="001700D3">
        <w:t xml:space="preserve"> CG was </w:t>
      </w:r>
      <w:r w:rsidR="00982289">
        <w:t xml:space="preserve">somewhat </w:t>
      </w:r>
      <w:r w:rsidR="001700D3">
        <w:t xml:space="preserve">supportive of this proposal. However </w:t>
      </w:r>
      <w:r w:rsidR="00500242">
        <w:t xml:space="preserve">the answers for policy justification and capacity to assess effects indicated </w:t>
      </w:r>
      <w:r w:rsidR="00732052">
        <w:t>some</w:t>
      </w:r>
      <w:r w:rsidR="00500242">
        <w:t xml:space="preserve"> uncertainty. </w:t>
      </w:r>
      <w:r w:rsidR="00037466">
        <w:t xml:space="preserve">Some comments also indicated </w:t>
      </w:r>
      <w:r w:rsidR="000B4696">
        <w:t xml:space="preserve">disagreement with having a non-continuous reference line. </w:t>
      </w:r>
      <w:r w:rsidR="007A6B04">
        <w:t>The originator of this proposal, INTERFERRY</w:t>
      </w:r>
      <w:r w:rsidR="00607007">
        <w:t>,</w:t>
      </w:r>
      <w:r w:rsidR="007A6B04">
        <w:t xml:space="preserve"> has also requested to keep this issue open for now while a better solution is found. </w:t>
      </w:r>
      <w:r w:rsidR="000B4696">
        <w:t>As such</w:t>
      </w:r>
      <w:r w:rsidR="00F919A5">
        <w:t xml:space="preserve"> we suggest that this proposal is not taken up.</w:t>
      </w:r>
    </w:p>
    <w:p w14:paraId="68755BCA" w14:textId="4E99019F" w:rsidR="001107F5" w:rsidRDefault="001107F5" w:rsidP="004463ED">
      <w:pPr>
        <w:rPr>
          <w:b/>
          <w:bCs/>
        </w:rPr>
      </w:pPr>
      <w:r>
        <w:rPr>
          <w:b/>
          <w:bCs/>
        </w:rPr>
        <w:t>Result: No action</w:t>
      </w:r>
      <w:r w:rsidR="00F40AB5">
        <w:rPr>
          <w:b/>
          <w:bCs/>
        </w:rPr>
        <w:t xml:space="preserve"> pending further analysis.</w:t>
      </w:r>
    </w:p>
    <w:p w14:paraId="45F3220B" w14:textId="77777777" w:rsidR="008956AF" w:rsidRPr="001107F5" w:rsidRDefault="008956AF" w:rsidP="004463ED">
      <w:pPr>
        <w:rPr>
          <w:b/>
          <w:bCs/>
        </w:rPr>
      </w:pPr>
    </w:p>
    <w:p w14:paraId="56C12CF0" w14:textId="7D06A1B3" w:rsidR="00607007" w:rsidRDefault="00F919A5" w:rsidP="00607007">
      <w:pPr>
        <w:pStyle w:val="Heading2"/>
      </w:pPr>
      <w:bookmarkStart w:id="4" w:name="_Toc92478599"/>
      <w:r>
        <w:t>Split reference lines for Vehicle Carriers</w:t>
      </w:r>
      <w:bookmarkEnd w:id="4"/>
    </w:p>
    <w:p w14:paraId="445D8FDF" w14:textId="5AC2B99D" w:rsidR="0098305E" w:rsidRDefault="0098305E" w:rsidP="0098305E">
      <w:r>
        <w:t>21 CG members provided an evaluation of this proposal. Based on the answers provided,  the overview for this proposal is as follows:</w:t>
      </w:r>
    </w:p>
    <w:p w14:paraId="117D6756" w14:textId="1A2F33E7" w:rsidR="00F919A5" w:rsidRDefault="00A436A2" w:rsidP="00F919A5">
      <w:r w:rsidRPr="00A436A2">
        <w:rPr>
          <w:noProof/>
        </w:rPr>
        <w:drawing>
          <wp:inline distT="0" distB="0" distL="0" distR="0" wp14:anchorId="6B5F6141" wp14:editId="5EEA82C0">
            <wp:extent cx="5731510" cy="142113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1421130"/>
                    </a:xfrm>
                    <a:prstGeom prst="rect">
                      <a:avLst/>
                    </a:prstGeom>
                    <a:noFill/>
                    <a:ln>
                      <a:noFill/>
                    </a:ln>
                  </pic:spPr>
                </pic:pic>
              </a:graphicData>
            </a:graphic>
          </wp:inline>
        </w:drawing>
      </w:r>
    </w:p>
    <w:p w14:paraId="4FC4E732" w14:textId="4254384D" w:rsidR="00A436A2" w:rsidRDefault="00922AA4" w:rsidP="00F919A5">
      <w:r>
        <w:t>Th</w:t>
      </w:r>
      <w:r w:rsidR="00354286">
        <w:t>e CG was supportive of this proposal</w:t>
      </w:r>
      <w:r w:rsidR="00173C87">
        <w:t xml:space="preserve">. </w:t>
      </w:r>
      <w:r w:rsidR="001117F0">
        <w:t>Some comments suggested that there appears to be an over-correction or errors with the derivation of the lines, and also that this needs to be reconfirmed with DCS data.</w:t>
      </w:r>
    </w:p>
    <w:p w14:paraId="1DC14EC0" w14:textId="597B938A" w:rsidR="001117F0" w:rsidRDefault="001117F0" w:rsidP="00F919A5">
      <w:r>
        <w:t xml:space="preserve">The Co-ordinators </w:t>
      </w:r>
      <w:r w:rsidR="004C6136">
        <w:t>have</w:t>
      </w:r>
      <w:r>
        <w:t xml:space="preserve"> </w:t>
      </w:r>
      <w:r w:rsidR="00787B75">
        <w:t>carr</w:t>
      </w:r>
      <w:r w:rsidR="004C6136">
        <w:t>ied</w:t>
      </w:r>
      <w:r w:rsidR="00787B75">
        <w:t xml:space="preserve"> out an initial investigation into the effect on the </w:t>
      </w:r>
      <w:r w:rsidR="00DD5291">
        <w:t>split with DCS data and</w:t>
      </w:r>
      <w:r w:rsidR="0049474F">
        <w:t xml:space="preserve"> concluded that there are some differences with the MRV data</w:t>
      </w:r>
      <w:r w:rsidR="001736C3">
        <w:t xml:space="preserve"> that will result in a discontinuity in the reference line at 30,000 GT, but this is to be confirmed with the IMO Secretariat.</w:t>
      </w:r>
    </w:p>
    <w:p w14:paraId="5C44A744" w14:textId="70F5C9FB" w:rsidR="008956AF" w:rsidRPr="008956AF" w:rsidRDefault="008956AF" w:rsidP="00F919A5">
      <w:pPr>
        <w:rPr>
          <w:b/>
          <w:bCs/>
        </w:rPr>
      </w:pPr>
      <w:r>
        <w:rPr>
          <w:b/>
          <w:bCs/>
        </w:rPr>
        <w:t xml:space="preserve">Result: </w:t>
      </w:r>
      <w:r w:rsidR="0036684F">
        <w:rPr>
          <w:b/>
          <w:bCs/>
        </w:rPr>
        <w:t>Recommendation</w:t>
      </w:r>
      <w:r>
        <w:rPr>
          <w:b/>
          <w:bCs/>
        </w:rPr>
        <w:t xml:space="preserve"> to</w:t>
      </w:r>
      <w:r w:rsidR="0036684F">
        <w:rPr>
          <w:b/>
          <w:bCs/>
        </w:rPr>
        <w:t xml:space="preserve"> amend</w:t>
      </w:r>
      <w:r>
        <w:rPr>
          <w:b/>
          <w:bCs/>
        </w:rPr>
        <w:t xml:space="preserve"> G2</w:t>
      </w:r>
      <w:r w:rsidR="003F1F2B">
        <w:rPr>
          <w:b/>
          <w:bCs/>
        </w:rPr>
        <w:t>.</w:t>
      </w:r>
    </w:p>
    <w:p w14:paraId="4C23FAB5" w14:textId="77777777" w:rsidR="008956AF" w:rsidRDefault="008956AF" w:rsidP="008956AF">
      <w:pPr>
        <w:pStyle w:val="Heading2"/>
        <w:numPr>
          <w:ilvl w:val="0"/>
          <w:numId w:val="0"/>
        </w:numPr>
        <w:ind w:left="576"/>
      </w:pPr>
    </w:p>
    <w:p w14:paraId="701DA068" w14:textId="240AC493" w:rsidR="00A436A2" w:rsidRDefault="008956AF" w:rsidP="008956AF">
      <w:pPr>
        <w:pStyle w:val="Heading2"/>
      </w:pPr>
      <w:bookmarkStart w:id="5" w:name="_Toc92478600"/>
      <w:r>
        <w:t>HSC</w:t>
      </w:r>
      <w:bookmarkEnd w:id="5"/>
    </w:p>
    <w:p w14:paraId="42A1E2DF" w14:textId="00427954" w:rsidR="002B16D6" w:rsidRDefault="002B16D6" w:rsidP="002B16D6">
      <w:r>
        <w:t>18 CG members provided an evaluation of this proposal. Based on the answers provided,  the overview for this proposal is as follows:</w:t>
      </w:r>
    </w:p>
    <w:p w14:paraId="0B49A9FB" w14:textId="5D4765A7" w:rsidR="008956AF" w:rsidRDefault="003517FF" w:rsidP="008956AF">
      <w:r w:rsidRPr="003517FF">
        <w:rPr>
          <w:noProof/>
        </w:rPr>
        <w:drawing>
          <wp:inline distT="0" distB="0" distL="0" distR="0" wp14:anchorId="59982727" wp14:editId="05F41AD2">
            <wp:extent cx="5731510" cy="1421130"/>
            <wp:effectExtent l="0" t="0" r="254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1421130"/>
                    </a:xfrm>
                    <a:prstGeom prst="rect">
                      <a:avLst/>
                    </a:prstGeom>
                    <a:noFill/>
                    <a:ln>
                      <a:noFill/>
                    </a:ln>
                  </pic:spPr>
                </pic:pic>
              </a:graphicData>
            </a:graphic>
          </wp:inline>
        </w:drawing>
      </w:r>
    </w:p>
    <w:p w14:paraId="507850A3" w14:textId="5568A6E3" w:rsidR="003517FF" w:rsidRDefault="00DA5F61" w:rsidP="008956AF">
      <w:r>
        <w:t>The CG was supportive of this proposal</w:t>
      </w:r>
      <w:r w:rsidR="0078053C">
        <w:t xml:space="preserve">. The only </w:t>
      </w:r>
      <w:r w:rsidR="00173180">
        <w:t xml:space="preserve">choice concerns how the offset reference line will be reflected in G2, whether in the table itself or as a footnote, while avoiding the need (for now) to </w:t>
      </w:r>
      <w:r w:rsidR="009934E7">
        <w:t>create a new definition of HSC in MARPOL Annex VI.</w:t>
      </w:r>
    </w:p>
    <w:p w14:paraId="1B66E289" w14:textId="50FE6AC7" w:rsidR="009934E7" w:rsidRDefault="009934E7" w:rsidP="008956AF">
      <w:r>
        <w:t xml:space="preserve">The proposal will require </w:t>
      </w:r>
      <w:r w:rsidR="0067505C">
        <w:t xml:space="preserve">a </w:t>
      </w:r>
      <w:r>
        <w:t>revis</w:t>
      </w:r>
      <w:r w:rsidR="0067505C">
        <w:t>ion of</w:t>
      </w:r>
      <w:r>
        <w:t xml:space="preserve"> reference line parameters for ro-ro passenger ships</w:t>
      </w:r>
      <w:r w:rsidR="0067505C">
        <w:t xml:space="preserve"> (since HSC are taken out of the population)</w:t>
      </w:r>
      <w:r w:rsidR="008A08FE">
        <w:t xml:space="preserve"> in G2</w:t>
      </w:r>
      <w:r w:rsidR="0067505C">
        <w:t xml:space="preserve"> and an update to the rating boundaries </w:t>
      </w:r>
      <w:r w:rsidR="008A08FE">
        <w:t>in G5.</w:t>
      </w:r>
    </w:p>
    <w:p w14:paraId="257BC5BB" w14:textId="546B60D5" w:rsidR="008A08FE" w:rsidRDefault="008A08FE" w:rsidP="008A08FE">
      <w:pPr>
        <w:rPr>
          <w:b/>
          <w:bCs/>
        </w:rPr>
      </w:pPr>
      <w:r>
        <w:rPr>
          <w:b/>
          <w:bCs/>
        </w:rPr>
        <w:lastRenderedPageBreak/>
        <w:t xml:space="preserve">Result: </w:t>
      </w:r>
      <w:r w:rsidR="0077655F">
        <w:rPr>
          <w:b/>
          <w:bCs/>
        </w:rPr>
        <w:t>Recommendation to a</w:t>
      </w:r>
      <w:r w:rsidR="009B35A6">
        <w:rPr>
          <w:b/>
          <w:bCs/>
        </w:rPr>
        <w:t>mend</w:t>
      </w:r>
      <w:r>
        <w:rPr>
          <w:b/>
          <w:bCs/>
        </w:rPr>
        <w:t xml:space="preserve"> G2 and G4</w:t>
      </w:r>
      <w:r w:rsidR="009B35A6">
        <w:rPr>
          <w:b/>
          <w:bCs/>
        </w:rPr>
        <w:t>; form of amendment to G2 to be clarified.</w:t>
      </w:r>
    </w:p>
    <w:p w14:paraId="6F5FA6C8" w14:textId="77777777" w:rsidR="009B35A6" w:rsidRPr="008956AF" w:rsidRDefault="009B35A6" w:rsidP="008A08FE">
      <w:pPr>
        <w:rPr>
          <w:b/>
          <w:bCs/>
        </w:rPr>
      </w:pPr>
    </w:p>
    <w:p w14:paraId="5231939B" w14:textId="63214392" w:rsidR="008A08FE" w:rsidRDefault="009B35A6" w:rsidP="009B35A6">
      <w:pPr>
        <w:pStyle w:val="Heading2"/>
      </w:pPr>
      <w:bookmarkStart w:id="6" w:name="_Toc92478601"/>
      <w:r>
        <w:t>Reference Line adjustment for Combination Carriers</w:t>
      </w:r>
      <w:bookmarkEnd w:id="6"/>
    </w:p>
    <w:p w14:paraId="64A1971A" w14:textId="17C8F109" w:rsidR="003E2839" w:rsidRDefault="003E2839" w:rsidP="003E2839">
      <w:r>
        <w:t>16 CG members provided an evaluation of this proposal. Based on the answers provided,  the overview for this proposal is as follows:</w:t>
      </w:r>
    </w:p>
    <w:p w14:paraId="5B593F13" w14:textId="29FD4603" w:rsidR="003E2839" w:rsidRDefault="00565A8B" w:rsidP="003E2839">
      <w:r w:rsidRPr="00565A8B">
        <w:rPr>
          <w:noProof/>
        </w:rPr>
        <w:drawing>
          <wp:inline distT="0" distB="0" distL="0" distR="0" wp14:anchorId="4AE70A75" wp14:editId="1A2C6055">
            <wp:extent cx="5731510" cy="1421130"/>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1421130"/>
                    </a:xfrm>
                    <a:prstGeom prst="rect">
                      <a:avLst/>
                    </a:prstGeom>
                    <a:noFill/>
                    <a:ln>
                      <a:noFill/>
                    </a:ln>
                  </pic:spPr>
                </pic:pic>
              </a:graphicData>
            </a:graphic>
          </wp:inline>
        </w:drawing>
      </w:r>
    </w:p>
    <w:p w14:paraId="022FF18E" w14:textId="0A28356C" w:rsidR="009B35A6" w:rsidRDefault="00ED5170" w:rsidP="009B35A6">
      <w:r>
        <w:t>The CG was supportive of this proposal.</w:t>
      </w:r>
      <w:r w:rsidR="00166FC4">
        <w:t xml:space="preserve"> </w:t>
      </w:r>
    </w:p>
    <w:p w14:paraId="44BFAFE9" w14:textId="43962403" w:rsidR="004413F6" w:rsidRDefault="004413F6" w:rsidP="009B35A6">
      <w:pPr>
        <w:rPr>
          <w:b/>
          <w:bCs/>
        </w:rPr>
      </w:pPr>
      <w:r>
        <w:rPr>
          <w:b/>
          <w:bCs/>
        </w:rPr>
        <w:t xml:space="preserve">Result: </w:t>
      </w:r>
      <w:r w:rsidR="00891C80">
        <w:rPr>
          <w:b/>
          <w:bCs/>
        </w:rPr>
        <w:t>Recommendation to a</w:t>
      </w:r>
      <w:r>
        <w:rPr>
          <w:b/>
          <w:bCs/>
        </w:rPr>
        <w:t xml:space="preserve">mend </w:t>
      </w:r>
      <w:r w:rsidR="00ED391E">
        <w:rPr>
          <w:b/>
          <w:bCs/>
        </w:rPr>
        <w:t>G2.</w:t>
      </w:r>
    </w:p>
    <w:p w14:paraId="6CFB5F8B" w14:textId="77777777" w:rsidR="004413F6" w:rsidRDefault="004413F6" w:rsidP="009B35A6">
      <w:pPr>
        <w:rPr>
          <w:b/>
          <w:bCs/>
        </w:rPr>
      </w:pPr>
    </w:p>
    <w:p w14:paraId="14914265" w14:textId="13F39470" w:rsidR="00D042D2" w:rsidRDefault="00D042D2" w:rsidP="00D042D2">
      <w:pPr>
        <w:pStyle w:val="Heading2"/>
      </w:pPr>
      <w:bookmarkStart w:id="7" w:name="_Toc92478602"/>
      <w:r>
        <w:t>Rating Boundary Normalisation</w:t>
      </w:r>
      <w:bookmarkEnd w:id="7"/>
    </w:p>
    <w:p w14:paraId="781694DE" w14:textId="6BDC403D" w:rsidR="00D6222A" w:rsidRDefault="00D6222A" w:rsidP="00D6222A">
      <w:r>
        <w:t>2</w:t>
      </w:r>
      <w:r w:rsidR="00E67D50">
        <w:t>3</w:t>
      </w:r>
      <w:r>
        <w:t xml:space="preserve"> CG members provided an evaluation of this proposal. Based on the answers provided,  the overview for this proposal is as follows:</w:t>
      </w:r>
    </w:p>
    <w:p w14:paraId="2320EE5E" w14:textId="7D6EA664" w:rsidR="00EC1346" w:rsidRDefault="00E67D50" w:rsidP="00D6222A">
      <w:r w:rsidRPr="00E67D50">
        <w:rPr>
          <w:noProof/>
        </w:rPr>
        <w:drawing>
          <wp:inline distT="0" distB="0" distL="0" distR="0" wp14:anchorId="73C6D1DD" wp14:editId="5F144238">
            <wp:extent cx="5731510" cy="1408430"/>
            <wp:effectExtent l="0" t="0" r="254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40D6AFDE" w14:textId="13247088" w:rsidR="00D042D2" w:rsidRDefault="00EC1346" w:rsidP="00D042D2">
      <w:r>
        <w:t>There were significant concerns and objections to this proposal</w:t>
      </w:r>
      <w:r w:rsidR="001B659E">
        <w:t xml:space="preserve"> as well as comments </w:t>
      </w:r>
      <w:r w:rsidR="00B70CAC">
        <w:t>suggesting further analysis is needed.</w:t>
      </w:r>
      <w:r w:rsidR="00D6577E">
        <w:t xml:space="preserve"> </w:t>
      </w:r>
      <w:r w:rsidR="00B70CAC">
        <w:t>As such</w:t>
      </w:r>
      <w:r w:rsidR="00D6577E">
        <w:t xml:space="preserve"> </w:t>
      </w:r>
      <w:r w:rsidR="004315F0">
        <w:t>it will not be put forward for amendments to G4.</w:t>
      </w:r>
    </w:p>
    <w:p w14:paraId="3AFB4B68" w14:textId="0D8C0BA3" w:rsidR="004315F0" w:rsidRPr="0083408A" w:rsidRDefault="0083408A" w:rsidP="00D042D2">
      <w:pPr>
        <w:rPr>
          <w:b/>
          <w:bCs/>
        </w:rPr>
      </w:pPr>
      <w:r>
        <w:rPr>
          <w:b/>
          <w:bCs/>
        </w:rPr>
        <w:t>Result: Rejected</w:t>
      </w:r>
    </w:p>
    <w:p w14:paraId="16243F63" w14:textId="77777777" w:rsidR="0083408A" w:rsidRDefault="0083408A" w:rsidP="00D042D2"/>
    <w:p w14:paraId="42752455" w14:textId="77777777" w:rsidR="001C46A8" w:rsidRDefault="001C46A8" w:rsidP="00D042D2"/>
    <w:p w14:paraId="445F30DD" w14:textId="77777777" w:rsidR="001C46A8" w:rsidRDefault="001C46A8" w:rsidP="00D042D2"/>
    <w:p w14:paraId="268738D6" w14:textId="77777777" w:rsidR="001C46A8" w:rsidRDefault="001C46A8" w:rsidP="00D042D2"/>
    <w:p w14:paraId="24AA4093" w14:textId="72A4FF55" w:rsidR="00F40AB5" w:rsidRDefault="00F40AB5" w:rsidP="00F40AB5">
      <w:pPr>
        <w:pStyle w:val="Heading1"/>
      </w:pPr>
      <w:bookmarkStart w:id="8" w:name="_Toc92478603"/>
      <w:r>
        <w:lastRenderedPageBreak/>
        <w:t>Proposals for G5</w:t>
      </w:r>
      <w:bookmarkEnd w:id="8"/>
    </w:p>
    <w:p w14:paraId="58D6E7EE" w14:textId="77777777" w:rsidR="00F40AB5" w:rsidRDefault="00F40AB5" w:rsidP="00F40AB5"/>
    <w:p w14:paraId="7120D3F2" w14:textId="4091A8CE" w:rsidR="00F40AB5" w:rsidRDefault="00EE4F2E" w:rsidP="00F40AB5">
      <w:pPr>
        <w:pStyle w:val="Heading2"/>
      </w:pPr>
      <w:bookmarkStart w:id="9" w:name="_Toc92478604"/>
      <w:r>
        <w:t>Voyage adjustment for Adverse Weather</w:t>
      </w:r>
      <w:bookmarkEnd w:id="9"/>
    </w:p>
    <w:p w14:paraId="23CF8693" w14:textId="1530E099" w:rsidR="00EE4F2E" w:rsidRDefault="00EE4F2E" w:rsidP="00EE4F2E">
      <w:r>
        <w:t>2</w:t>
      </w:r>
      <w:r w:rsidR="00E337E8">
        <w:t>7</w:t>
      </w:r>
      <w:r>
        <w:t xml:space="preserve"> CG members provided an evaluation of this proposal. Based on the answers provided,  the overview for this proposal is as follows:</w:t>
      </w:r>
    </w:p>
    <w:p w14:paraId="0AB7BEC8" w14:textId="640E539D" w:rsidR="00EE4F2E" w:rsidRPr="00EE4F2E" w:rsidRDefault="00E337E8" w:rsidP="00EE4F2E">
      <w:r w:rsidRPr="00E337E8">
        <w:rPr>
          <w:noProof/>
        </w:rPr>
        <w:drawing>
          <wp:inline distT="0" distB="0" distL="0" distR="0" wp14:anchorId="6BA7E0AD" wp14:editId="5E96C584">
            <wp:extent cx="5731510" cy="1408430"/>
            <wp:effectExtent l="0" t="0" r="254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523D5C0D" w14:textId="387CBE13" w:rsidR="00F40AB5" w:rsidRDefault="00B726AA" w:rsidP="00D042D2">
      <w:r>
        <w:t>The CG had significant concerns about th</w:t>
      </w:r>
      <w:r w:rsidR="00925473">
        <w:t xml:space="preserve">e proposal </w:t>
      </w:r>
      <w:r w:rsidR="001F172A">
        <w:t>for voyage adjustments due to adverse weather</w:t>
      </w:r>
      <w:r w:rsidR="002F6B3B">
        <w:t xml:space="preserve"> and this will not be incorporated into G5.</w:t>
      </w:r>
    </w:p>
    <w:p w14:paraId="0EB4411C" w14:textId="77777777" w:rsidR="002F6B3B" w:rsidRPr="0083408A" w:rsidRDefault="002F6B3B" w:rsidP="002F6B3B">
      <w:pPr>
        <w:rPr>
          <w:b/>
          <w:bCs/>
        </w:rPr>
      </w:pPr>
      <w:r>
        <w:rPr>
          <w:b/>
          <w:bCs/>
        </w:rPr>
        <w:t>Result: Rejected</w:t>
      </w:r>
    </w:p>
    <w:p w14:paraId="74DCCC98" w14:textId="77777777" w:rsidR="002F6B3B" w:rsidRDefault="002F6B3B" w:rsidP="00D042D2"/>
    <w:p w14:paraId="75BF01B5" w14:textId="2B34A036" w:rsidR="004C787A" w:rsidRDefault="004C787A" w:rsidP="004C787A">
      <w:pPr>
        <w:pStyle w:val="Heading2"/>
      </w:pPr>
      <w:bookmarkStart w:id="10" w:name="_Toc92478605"/>
      <w:r>
        <w:t>Voyage Adjustment for sailing in Ice</w:t>
      </w:r>
      <w:bookmarkEnd w:id="10"/>
    </w:p>
    <w:p w14:paraId="25B88AC3" w14:textId="77777777" w:rsidR="004C787A" w:rsidRDefault="004C787A" w:rsidP="004C787A">
      <w:r>
        <w:t>26 CG members provided an evaluation of this proposal. Based on the answers provided,  the overview for this proposal is as follows:</w:t>
      </w:r>
    </w:p>
    <w:p w14:paraId="2FE6B5BC" w14:textId="0A8C4A01" w:rsidR="004C787A" w:rsidRDefault="003054D9" w:rsidP="004C787A">
      <w:r w:rsidRPr="003054D9">
        <w:rPr>
          <w:noProof/>
        </w:rPr>
        <w:drawing>
          <wp:inline distT="0" distB="0" distL="0" distR="0" wp14:anchorId="53CD943E" wp14:editId="5FC13A65">
            <wp:extent cx="5731510" cy="1408430"/>
            <wp:effectExtent l="0" t="0" r="254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08AE31E5" w14:textId="6B814AEC" w:rsidR="004C787A" w:rsidRDefault="00D46581" w:rsidP="004C787A">
      <w:r>
        <w:t>The proposal may be considered to be well supported by the CG</w:t>
      </w:r>
      <w:r w:rsidR="002B3015">
        <w:t>, however some adjustments</w:t>
      </w:r>
      <w:r w:rsidR="001D6C74">
        <w:t xml:space="preserve"> have been suggested.</w:t>
      </w:r>
    </w:p>
    <w:p w14:paraId="37A51AC0" w14:textId="00C5CF80" w:rsidR="001D6C74" w:rsidRPr="001D6C74" w:rsidRDefault="001D6C74" w:rsidP="004C787A">
      <w:pPr>
        <w:rPr>
          <w:b/>
          <w:bCs/>
        </w:rPr>
      </w:pPr>
      <w:r>
        <w:rPr>
          <w:b/>
          <w:bCs/>
        </w:rPr>
        <w:t xml:space="preserve">Result: </w:t>
      </w:r>
      <w:r w:rsidR="00835841">
        <w:rPr>
          <w:b/>
          <w:bCs/>
        </w:rPr>
        <w:t>Recommended for i</w:t>
      </w:r>
      <w:r>
        <w:rPr>
          <w:b/>
          <w:bCs/>
        </w:rPr>
        <w:t>nc</w:t>
      </w:r>
      <w:r w:rsidR="00835841">
        <w:rPr>
          <w:b/>
          <w:bCs/>
        </w:rPr>
        <w:t>lusion</w:t>
      </w:r>
      <w:r>
        <w:rPr>
          <w:b/>
          <w:bCs/>
        </w:rPr>
        <w:t xml:space="preserve"> into G5</w:t>
      </w:r>
    </w:p>
    <w:p w14:paraId="6DECF400" w14:textId="77777777" w:rsidR="004C787A" w:rsidRDefault="004C787A" w:rsidP="004C787A"/>
    <w:p w14:paraId="04D18401" w14:textId="78F37FBF" w:rsidR="001D6C74" w:rsidRDefault="00F406FC" w:rsidP="001D6C74">
      <w:pPr>
        <w:pStyle w:val="Heading2"/>
      </w:pPr>
      <w:bookmarkStart w:id="11" w:name="_Toc92478606"/>
      <w:r>
        <w:t>Short Voyage Correction</w:t>
      </w:r>
      <w:bookmarkEnd w:id="11"/>
    </w:p>
    <w:p w14:paraId="4213B692" w14:textId="3829EAB9" w:rsidR="00F406FC" w:rsidRDefault="00F406FC" w:rsidP="00F406FC">
      <w:r>
        <w:t>2</w:t>
      </w:r>
      <w:r w:rsidR="00FD7392">
        <w:t>4</w:t>
      </w:r>
      <w:r>
        <w:t xml:space="preserve"> CG members provided an evaluation of this proposal. Based on the answers provided,  the overview for this proposal is as follows:</w:t>
      </w:r>
    </w:p>
    <w:p w14:paraId="22B43947" w14:textId="54D01A7F" w:rsidR="00F406FC" w:rsidRPr="00F406FC" w:rsidRDefault="00EB663A" w:rsidP="00F406FC">
      <w:r w:rsidRPr="00EB663A">
        <w:rPr>
          <w:noProof/>
        </w:rPr>
        <w:lastRenderedPageBreak/>
        <w:drawing>
          <wp:inline distT="0" distB="0" distL="0" distR="0" wp14:anchorId="164A5BAE" wp14:editId="2FCE8BCC">
            <wp:extent cx="5731510" cy="1408430"/>
            <wp:effectExtent l="0" t="0" r="254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3D6DC5B1" w14:textId="1FF5ECD0" w:rsidR="002F6B3B" w:rsidRDefault="002B32C5" w:rsidP="00D042D2">
      <w:r>
        <w:t xml:space="preserve">There was significant </w:t>
      </w:r>
      <w:r w:rsidR="007B78F6">
        <w:t>uncertainty and objection to this proposal</w:t>
      </w:r>
      <w:r w:rsidR="00A2619A">
        <w:t xml:space="preserve">. Some of the reasons given included overlaps with other correction factors, </w:t>
      </w:r>
      <w:r w:rsidR="001A5F68">
        <w:t xml:space="preserve">overly broad and not targeted correction, </w:t>
      </w:r>
      <w:r w:rsidR="006C20BC">
        <w:t>perverse incentive to speed up to meet the 72 hour threshold</w:t>
      </w:r>
      <w:r w:rsidR="00325511">
        <w:t>, and that</w:t>
      </w:r>
      <w:r w:rsidR="00A56468">
        <w:t xml:space="preserve"> significant further work is needed. As such this will not be incorporated into G5.</w:t>
      </w:r>
    </w:p>
    <w:p w14:paraId="3B617E2A" w14:textId="50DAFF71" w:rsidR="00A56468" w:rsidRPr="00A56468" w:rsidRDefault="00A56468" w:rsidP="00D042D2">
      <w:pPr>
        <w:rPr>
          <w:b/>
          <w:bCs/>
        </w:rPr>
      </w:pPr>
      <w:r>
        <w:rPr>
          <w:b/>
          <w:bCs/>
        </w:rPr>
        <w:t>Result: Rejected</w:t>
      </w:r>
    </w:p>
    <w:p w14:paraId="61F2C853" w14:textId="77777777" w:rsidR="00A56468" w:rsidRDefault="00A56468" w:rsidP="00D042D2"/>
    <w:p w14:paraId="414E7940" w14:textId="509DB5B0" w:rsidR="007031C8" w:rsidRDefault="007031C8" w:rsidP="007031C8">
      <w:pPr>
        <w:pStyle w:val="Heading2"/>
      </w:pPr>
      <w:bookmarkStart w:id="12" w:name="_Toc92478607"/>
      <w:r>
        <w:t>FC</w:t>
      </w:r>
      <w:r w:rsidRPr="007031C8">
        <w:rPr>
          <w:vertAlign w:val="subscript"/>
        </w:rPr>
        <w:t>electrical</w:t>
      </w:r>
      <w:r>
        <w:t xml:space="preserve"> Reefer</w:t>
      </w:r>
      <w:bookmarkEnd w:id="12"/>
    </w:p>
    <w:p w14:paraId="121B102F" w14:textId="3F258DE6" w:rsidR="00A02F4A" w:rsidRDefault="00A02F4A" w:rsidP="00A02F4A">
      <w:r>
        <w:t>25 CG members provided an evaluation of this proposal. Based on the answers provided,  the overview for this proposal is as follows:</w:t>
      </w:r>
    </w:p>
    <w:p w14:paraId="4D99B3B3" w14:textId="414D36FA" w:rsidR="007031C8" w:rsidRDefault="00D7477D" w:rsidP="007031C8">
      <w:r w:rsidRPr="00D7477D">
        <w:rPr>
          <w:noProof/>
        </w:rPr>
        <w:drawing>
          <wp:inline distT="0" distB="0" distL="0" distR="0" wp14:anchorId="3670C191" wp14:editId="3C148153">
            <wp:extent cx="5731510" cy="1408430"/>
            <wp:effectExtent l="0" t="0" r="254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4191109C" w14:textId="126BE9AD" w:rsidR="00FD7A1C" w:rsidRDefault="005376EE" w:rsidP="007031C8">
      <w:r>
        <w:t xml:space="preserve">The CG </w:t>
      </w:r>
      <w:r w:rsidR="004E63E7">
        <w:t>strongly supported this proposal</w:t>
      </w:r>
      <w:r w:rsidR="00445D89">
        <w:t xml:space="preserve">, and </w:t>
      </w:r>
      <w:r w:rsidR="007F61B4">
        <w:t xml:space="preserve">the </w:t>
      </w:r>
      <w:r w:rsidR="0007569B">
        <w:t>evaluation</w:t>
      </w:r>
      <w:r w:rsidR="00445D89">
        <w:t xml:space="preserve"> </w:t>
      </w:r>
      <w:r w:rsidR="00506791">
        <w:t>wa</w:t>
      </w:r>
      <w:r w:rsidR="00445D89">
        <w:t xml:space="preserve">s consistent </w:t>
      </w:r>
      <w:r w:rsidR="0007569B">
        <w:t>across all</w:t>
      </w:r>
      <w:r w:rsidR="00445D89">
        <w:t xml:space="preserve"> the answers to th</w:t>
      </w:r>
      <w:r w:rsidR="0007569B">
        <w:t>e questions</w:t>
      </w:r>
      <w:r w:rsidR="00506791">
        <w:t>.</w:t>
      </w:r>
    </w:p>
    <w:p w14:paraId="18E5273E" w14:textId="49157FCE" w:rsidR="00CD5188" w:rsidRDefault="00CD5188" w:rsidP="007031C8">
      <w:r>
        <w:t>Only 11 members evaluated the requirements for adjustment and incentive factors</w:t>
      </w:r>
      <w:r w:rsidR="00D86AED">
        <w:t>, however there was a majority supporting both 75% adjustment and 3% annual incentive factor.</w:t>
      </w:r>
    </w:p>
    <w:p w14:paraId="2CE26FDA" w14:textId="1A222280" w:rsidR="0007569B" w:rsidRDefault="0007569B" w:rsidP="007031C8">
      <w:r>
        <w:t>Some concerns were raised</w:t>
      </w:r>
      <w:r w:rsidR="004E6977">
        <w:t xml:space="preserve"> around the concept of removing all</w:t>
      </w:r>
      <w:r w:rsidR="008248F4">
        <w:t xml:space="preserve"> reefer related fuel consumption</w:t>
      </w:r>
      <w:r w:rsidR="00C5404D">
        <w:t xml:space="preserve"> and the relationship with the baseline</w:t>
      </w:r>
      <w:r w:rsidR="005A3A4E">
        <w:t>, as well as increasing the complexity of the measure</w:t>
      </w:r>
      <w:r w:rsidR="00317C99">
        <w:t xml:space="preserve"> however no concrete alternative proposals were provided</w:t>
      </w:r>
      <w:r w:rsidR="0022674D">
        <w:t>.</w:t>
      </w:r>
      <w:r w:rsidR="00D14FAD">
        <w:t xml:space="preserve"> There were also concerns raised regarding the administrative burden</w:t>
      </w:r>
      <w:r w:rsidR="008F14D6">
        <w:t xml:space="preserve"> that might be introduced in practice.</w:t>
      </w:r>
    </w:p>
    <w:p w14:paraId="49301F2E" w14:textId="760E5472" w:rsidR="008F14D6" w:rsidRDefault="003B2CE0" w:rsidP="007031C8">
      <w:r>
        <w:t xml:space="preserve">On this basis, the Reefer correction </w:t>
      </w:r>
      <w:r w:rsidR="00027BEC">
        <w:t>will be included in G5, however further work on verification requirements will be needed in Round 5 of the CG.</w:t>
      </w:r>
    </w:p>
    <w:p w14:paraId="5EE9C355" w14:textId="4BE437D6" w:rsidR="00027BEC" w:rsidRPr="00027BEC" w:rsidRDefault="00027BEC" w:rsidP="007031C8">
      <w:pPr>
        <w:rPr>
          <w:b/>
          <w:bCs/>
        </w:rPr>
      </w:pPr>
      <w:r>
        <w:rPr>
          <w:b/>
          <w:bCs/>
        </w:rPr>
        <w:t>Result:</w:t>
      </w:r>
      <w:r w:rsidR="00835841">
        <w:rPr>
          <w:b/>
          <w:bCs/>
        </w:rPr>
        <w:t xml:space="preserve"> Recommended for</w:t>
      </w:r>
      <w:r>
        <w:rPr>
          <w:b/>
          <w:bCs/>
        </w:rPr>
        <w:t xml:space="preserve"> </w:t>
      </w:r>
      <w:r w:rsidR="00835841">
        <w:rPr>
          <w:b/>
          <w:bCs/>
        </w:rPr>
        <w:t>i</w:t>
      </w:r>
      <w:r>
        <w:rPr>
          <w:b/>
          <w:bCs/>
        </w:rPr>
        <w:t>nclu</w:t>
      </w:r>
      <w:r w:rsidR="00835841">
        <w:rPr>
          <w:b/>
          <w:bCs/>
        </w:rPr>
        <w:t>sion</w:t>
      </w:r>
      <w:r>
        <w:rPr>
          <w:b/>
          <w:bCs/>
        </w:rPr>
        <w:t xml:space="preserve"> in G5</w:t>
      </w:r>
      <w:r w:rsidR="00EE42DA">
        <w:rPr>
          <w:b/>
          <w:bCs/>
        </w:rPr>
        <w:t xml:space="preserve"> with 75%/3%</w:t>
      </w:r>
      <w:r w:rsidR="003E0123">
        <w:rPr>
          <w:b/>
          <w:bCs/>
        </w:rPr>
        <w:t>, require further work on verification</w:t>
      </w:r>
      <w:r w:rsidR="00EE42DA">
        <w:rPr>
          <w:b/>
          <w:bCs/>
        </w:rPr>
        <w:t>.</w:t>
      </w:r>
    </w:p>
    <w:p w14:paraId="5F9B22AB" w14:textId="77777777" w:rsidR="00506791" w:rsidRDefault="00506791" w:rsidP="007031C8"/>
    <w:p w14:paraId="39A43ED8" w14:textId="1FEAD7DC" w:rsidR="0040732B" w:rsidRDefault="0040732B" w:rsidP="0040732B">
      <w:pPr>
        <w:pStyle w:val="Heading2"/>
      </w:pPr>
      <w:bookmarkStart w:id="13" w:name="_Toc92478608"/>
      <w:r>
        <w:lastRenderedPageBreak/>
        <w:t>FC</w:t>
      </w:r>
      <w:r w:rsidRPr="007031C8">
        <w:rPr>
          <w:vertAlign w:val="subscript"/>
        </w:rPr>
        <w:t>electrical</w:t>
      </w:r>
      <w:r>
        <w:t xml:space="preserve"> Cargo Handling</w:t>
      </w:r>
      <w:bookmarkEnd w:id="13"/>
    </w:p>
    <w:p w14:paraId="317E7943" w14:textId="3163E7B8" w:rsidR="007D17A6" w:rsidRDefault="007D17A6" w:rsidP="007D17A6">
      <w:r>
        <w:t>2</w:t>
      </w:r>
      <w:r w:rsidR="00A228D4">
        <w:t>1</w:t>
      </w:r>
      <w:r>
        <w:t xml:space="preserve"> CG members provided an evaluation of this proposal. Based on the answers provided,  the overview for this proposal is as follows:</w:t>
      </w:r>
    </w:p>
    <w:p w14:paraId="2F3FB234" w14:textId="77F45E13" w:rsidR="0040732B" w:rsidRDefault="00014BD5" w:rsidP="007031C8">
      <w:r w:rsidRPr="00014BD5">
        <w:rPr>
          <w:noProof/>
        </w:rPr>
        <w:drawing>
          <wp:inline distT="0" distB="0" distL="0" distR="0" wp14:anchorId="7F30AEB9" wp14:editId="4CF4FD6F">
            <wp:extent cx="5731510" cy="1408430"/>
            <wp:effectExtent l="0" t="0" r="254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0E50104F" w14:textId="72940430" w:rsidR="003E0123" w:rsidRDefault="00157E06" w:rsidP="007031C8">
      <w:r>
        <w:t xml:space="preserve">Two proposals were received under this heading, the first for geared bulk carriers, and the second for </w:t>
      </w:r>
      <w:r w:rsidR="00067D5F">
        <w:t>specialised self-unloading bulk carriers</w:t>
      </w:r>
      <w:r w:rsidR="00286829">
        <w:t xml:space="preserve"> (although this was proposed under </w:t>
      </w:r>
      <w:r w:rsidR="00721974">
        <w:t>FC</w:t>
      </w:r>
      <w:r w:rsidR="00721974" w:rsidRPr="00721974">
        <w:rPr>
          <w:vertAlign w:val="subscript"/>
        </w:rPr>
        <w:t>others</w:t>
      </w:r>
      <w:r w:rsidR="00721974">
        <w:t>)</w:t>
      </w:r>
      <w:r w:rsidR="00E619C3">
        <w:t>.</w:t>
      </w:r>
    </w:p>
    <w:p w14:paraId="68882785" w14:textId="644AD08F" w:rsidR="00E619C3" w:rsidRDefault="00A646A4" w:rsidP="007031C8">
      <w:r>
        <w:t xml:space="preserve">From the overall evaluation of the CG, </w:t>
      </w:r>
      <w:r w:rsidR="00A27C44">
        <w:t xml:space="preserve">there is significant opposition and uncertainty, and </w:t>
      </w:r>
      <w:r w:rsidR="00210DB2">
        <w:t xml:space="preserve">further data was proposed to be submitted to Round 5 of the CG. However </w:t>
      </w:r>
      <w:r w:rsidR="002A2366">
        <w:t xml:space="preserve">it will not be possible </w:t>
      </w:r>
      <w:r w:rsidR="005F049B">
        <w:t>for CG members to receive data in the course of Round 5</w:t>
      </w:r>
      <w:r w:rsidR="007470CB">
        <w:t xml:space="preserve"> and carry out an evaluation simultaneously</w:t>
      </w:r>
      <w:r w:rsidR="00D8344F">
        <w:t>.</w:t>
      </w:r>
    </w:p>
    <w:p w14:paraId="33F9412D" w14:textId="542BEA98" w:rsidR="003B270B" w:rsidRDefault="00E2213F" w:rsidP="007031C8">
      <w:r>
        <w:t>It is noted that there was more support for</w:t>
      </w:r>
      <w:r w:rsidR="00474950">
        <w:t xml:space="preserve"> correction factors for self-unloading bulk carriers compared to geared bulk carriers, and that two more correction factors have been proposed</w:t>
      </w:r>
      <w:r w:rsidR="00536B3A">
        <w:t xml:space="preserve"> for this category of ship.</w:t>
      </w:r>
    </w:p>
    <w:p w14:paraId="2C701B4C" w14:textId="5BC84A98" w:rsidR="00273ABB" w:rsidRDefault="00273ABB" w:rsidP="007031C8">
      <w:r>
        <w:t xml:space="preserve">It may be more </w:t>
      </w:r>
      <w:r w:rsidR="00795982">
        <w:t>effective to designate self-unloading bulk carriers as a different ship type</w:t>
      </w:r>
      <w:r w:rsidR="00F71570">
        <w:t>.</w:t>
      </w:r>
    </w:p>
    <w:p w14:paraId="071B2AF7" w14:textId="002486D1" w:rsidR="00F71570" w:rsidRDefault="00F71570" w:rsidP="007031C8">
      <w:r>
        <w:rPr>
          <w:b/>
          <w:bCs/>
        </w:rPr>
        <w:t>Result: Rejected</w:t>
      </w:r>
    </w:p>
    <w:p w14:paraId="0D4B8C6F" w14:textId="77777777" w:rsidR="00F71570" w:rsidRDefault="00F71570" w:rsidP="007031C8"/>
    <w:p w14:paraId="5E7B6953" w14:textId="3CAE8E20" w:rsidR="00D203FE" w:rsidRDefault="00D203FE" w:rsidP="00D203FE">
      <w:pPr>
        <w:pStyle w:val="Heading2"/>
      </w:pPr>
      <w:bookmarkStart w:id="14" w:name="_Toc92478609"/>
      <w:r>
        <w:t>FC</w:t>
      </w:r>
      <w:r w:rsidRPr="007031C8">
        <w:rPr>
          <w:vertAlign w:val="subscript"/>
        </w:rPr>
        <w:t>electrical</w:t>
      </w:r>
      <w:r>
        <w:t xml:space="preserve"> Cargo Maintenance</w:t>
      </w:r>
      <w:bookmarkEnd w:id="14"/>
    </w:p>
    <w:p w14:paraId="04DD966C" w14:textId="7D44BB70" w:rsidR="00D203FE" w:rsidRDefault="00D203FE" w:rsidP="00D203FE">
      <w:r>
        <w:t>2</w:t>
      </w:r>
      <w:r w:rsidR="00406948">
        <w:t>3</w:t>
      </w:r>
      <w:r>
        <w:t xml:space="preserve"> CG members provided an evaluation of this proposal. Based on the answers provided,  the overview for this proposal is as follows:</w:t>
      </w:r>
    </w:p>
    <w:p w14:paraId="2C6483EB" w14:textId="19B554BC" w:rsidR="00D203FE" w:rsidRDefault="00406948" w:rsidP="00D203FE">
      <w:r w:rsidRPr="00406948">
        <w:rPr>
          <w:noProof/>
        </w:rPr>
        <w:drawing>
          <wp:inline distT="0" distB="0" distL="0" distR="0" wp14:anchorId="3194F3B2" wp14:editId="5B62DBC0">
            <wp:extent cx="5731510" cy="1408430"/>
            <wp:effectExtent l="0" t="0" r="2540" b="127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688B0A1E" w14:textId="7FB9F1AF" w:rsidR="00D203FE" w:rsidRDefault="00022F70" w:rsidP="00D203FE">
      <w:r>
        <w:t>Evidence was provided for gas carriers</w:t>
      </w:r>
      <w:r w:rsidR="00905D2B">
        <w:t xml:space="preserve"> loaded with different types of gaseous cargo</w:t>
      </w:r>
      <w:r w:rsidR="008537FD">
        <w:t xml:space="preserve"> and the correction factor</w:t>
      </w:r>
      <w:r w:rsidR="00A038F6">
        <w:t xml:space="preserve"> was </w:t>
      </w:r>
      <w:r w:rsidR="0048680F">
        <w:t>widely supported by the CG on this basis.</w:t>
      </w:r>
    </w:p>
    <w:p w14:paraId="0ABDCBD6" w14:textId="70813845" w:rsidR="000D74A1" w:rsidRDefault="000D74A1" w:rsidP="000D74A1">
      <w:r>
        <w:t>Only 12 members evaluated the requirements for adjustment and incentive factors, however there was a majority supporting both 75% adjustment and 3% annual incentive factor.</w:t>
      </w:r>
    </w:p>
    <w:p w14:paraId="38998DB9" w14:textId="0D9C633F" w:rsidR="00D203FE" w:rsidRDefault="00D11510" w:rsidP="00D203FE">
      <w:r>
        <w:lastRenderedPageBreak/>
        <w:t>Further implementation and verification details will need to be developed during Round 5.</w:t>
      </w:r>
    </w:p>
    <w:p w14:paraId="11DD5DC8" w14:textId="10AE69AF" w:rsidR="00412BC3" w:rsidRPr="00412BC3" w:rsidRDefault="00412BC3" w:rsidP="00D203FE">
      <w:pPr>
        <w:rPr>
          <w:b/>
          <w:bCs/>
        </w:rPr>
      </w:pPr>
      <w:r>
        <w:rPr>
          <w:b/>
          <w:bCs/>
        </w:rPr>
        <w:t>Result: Recommended for inclusion in G5</w:t>
      </w:r>
      <w:r w:rsidR="000D74A1">
        <w:rPr>
          <w:b/>
          <w:bCs/>
        </w:rPr>
        <w:t xml:space="preserve"> with 75%/3%</w:t>
      </w:r>
      <w:r w:rsidR="00071B69">
        <w:rPr>
          <w:b/>
          <w:bCs/>
        </w:rPr>
        <w:t>, limited to</w:t>
      </w:r>
      <w:r w:rsidR="00720AFB">
        <w:rPr>
          <w:b/>
          <w:bCs/>
        </w:rPr>
        <w:t xml:space="preserve"> gas cooling on </w:t>
      </w:r>
      <w:r w:rsidR="00071B69">
        <w:rPr>
          <w:b/>
          <w:bCs/>
        </w:rPr>
        <w:t>gas carriers</w:t>
      </w:r>
      <w:r w:rsidR="002009A2">
        <w:rPr>
          <w:b/>
          <w:bCs/>
        </w:rPr>
        <w:t xml:space="preserve"> </w:t>
      </w:r>
      <w:r w:rsidR="00720AFB">
        <w:rPr>
          <w:b/>
          <w:bCs/>
        </w:rPr>
        <w:t>and for implementation and verification to be further developed in CG Round 5</w:t>
      </w:r>
      <w:r w:rsidR="00C761A4">
        <w:rPr>
          <w:b/>
          <w:bCs/>
        </w:rPr>
        <w:t>.</w:t>
      </w:r>
    </w:p>
    <w:p w14:paraId="2433B258" w14:textId="77777777" w:rsidR="00D203FE" w:rsidRPr="00D203FE" w:rsidRDefault="00D203FE" w:rsidP="00D203FE"/>
    <w:p w14:paraId="7D455AD5" w14:textId="13635AB2" w:rsidR="00F71570" w:rsidRPr="00F71570" w:rsidRDefault="00DF2E93" w:rsidP="00F71570">
      <w:pPr>
        <w:pStyle w:val="Heading2"/>
      </w:pPr>
      <w:bookmarkStart w:id="15" w:name="_Toc92478610"/>
      <w:r>
        <w:t>FC</w:t>
      </w:r>
      <w:r w:rsidRPr="00DF2E93">
        <w:rPr>
          <w:vertAlign w:val="subscript"/>
        </w:rPr>
        <w:t>Boiler</w:t>
      </w:r>
      <w:r>
        <w:t xml:space="preserve"> and FC</w:t>
      </w:r>
      <w:r w:rsidRPr="00DF2E93">
        <w:rPr>
          <w:vertAlign w:val="subscript"/>
        </w:rPr>
        <w:t>Others</w:t>
      </w:r>
      <w:bookmarkEnd w:id="15"/>
    </w:p>
    <w:p w14:paraId="0739727A" w14:textId="2B73FE4D" w:rsidR="00001E88" w:rsidRDefault="00001E88" w:rsidP="00001E88">
      <w:r>
        <w:t>2</w:t>
      </w:r>
      <w:r w:rsidR="00EF0163">
        <w:t>4</w:t>
      </w:r>
      <w:r>
        <w:t xml:space="preserve"> CG members provided an evaluation of this proposal. Based on the answers provided,  the overview for this proposal is as follows:</w:t>
      </w:r>
    </w:p>
    <w:p w14:paraId="2DAC9604" w14:textId="5594FF3B" w:rsidR="003B270B" w:rsidRDefault="005419C2" w:rsidP="007031C8">
      <w:r w:rsidRPr="005419C2">
        <w:rPr>
          <w:noProof/>
        </w:rPr>
        <w:drawing>
          <wp:inline distT="0" distB="0" distL="0" distR="0" wp14:anchorId="1CE32710" wp14:editId="66D057C9">
            <wp:extent cx="5731510" cy="1408430"/>
            <wp:effectExtent l="0" t="0" r="254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05E3393D" w14:textId="13EC5D30" w:rsidR="005F384B" w:rsidRDefault="00B20FF2" w:rsidP="003B5D7D">
      <w:r>
        <w:t>Evidence was provided for boiler consumption relating to cargo discharge and cargo heating</w:t>
      </w:r>
      <w:r w:rsidR="001A2506">
        <w:t>. Note that FC</w:t>
      </w:r>
      <w:r w:rsidR="001A2506" w:rsidRPr="001A2506">
        <w:rPr>
          <w:vertAlign w:val="subscript"/>
        </w:rPr>
        <w:t>others</w:t>
      </w:r>
      <w:r w:rsidR="001A2506">
        <w:t xml:space="preserve"> is implemented to deal with cargo discharge pumps</w:t>
      </w:r>
      <w:r w:rsidR="00040EF4">
        <w:t xml:space="preserve"> which have their own attached generator</w:t>
      </w:r>
      <w:r w:rsidR="00852F18">
        <w:t>.</w:t>
      </w:r>
      <w:r w:rsidR="00AE79E4">
        <w:t xml:space="preserve"> </w:t>
      </w:r>
    </w:p>
    <w:p w14:paraId="1FE073FF" w14:textId="7BA3CCFA" w:rsidR="00852F18" w:rsidRDefault="00852F18" w:rsidP="003B5D7D">
      <w:r>
        <w:t xml:space="preserve">The correction factor </w:t>
      </w:r>
      <w:r w:rsidR="00F674CD">
        <w:t>was widely supported by the CG</w:t>
      </w:r>
      <w:r w:rsidR="00393D8A">
        <w:t>.</w:t>
      </w:r>
      <w:r w:rsidR="00E44A0B">
        <w:t xml:space="preserve"> It should be noted that </w:t>
      </w:r>
      <w:r w:rsidR="001D13E1">
        <w:t xml:space="preserve">some </w:t>
      </w:r>
      <w:r w:rsidR="00E44A0B">
        <w:t>tankers also have electrically driven pumps</w:t>
      </w:r>
      <w:r w:rsidR="001D13E1">
        <w:t xml:space="preserve"> instead of steam driven pumps</w:t>
      </w:r>
      <w:r w:rsidR="00555672">
        <w:t xml:space="preserve"> and consequentially FC</w:t>
      </w:r>
      <w:r w:rsidR="00555672" w:rsidRPr="00555672">
        <w:rPr>
          <w:vertAlign w:val="subscript"/>
        </w:rPr>
        <w:t>electrical</w:t>
      </w:r>
      <w:r w:rsidR="00555672">
        <w:t xml:space="preserve"> cargo handling is</w:t>
      </w:r>
      <w:r w:rsidR="00D93C6B">
        <w:t xml:space="preserve"> interpreted to be</w:t>
      </w:r>
      <w:r w:rsidR="00555672">
        <w:t xml:space="preserve"> supported for electrically driven </w:t>
      </w:r>
      <w:r w:rsidR="00C44560">
        <w:t xml:space="preserve">discharge pumps otherwise there is an unfair </w:t>
      </w:r>
      <w:r w:rsidR="005A62E3">
        <w:t>advantage given to ships equipped with steam driven pumps.</w:t>
      </w:r>
    </w:p>
    <w:p w14:paraId="152AF674" w14:textId="5C7D5B92" w:rsidR="00B0138A" w:rsidRDefault="00B0138A" w:rsidP="00B0138A">
      <w:r>
        <w:t>Only 12 members evaluated the requirements for adjustment and incentive factors, however there was a majority</w:t>
      </w:r>
      <w:r w:rsidR="00F20F4C">
        <w:t xml:space="preserve"> of 2 supporting the</w:t>
      </w:r>
      <w:r>
        <w:t xml:space="preserve"> 75% adjustment</w:t>
      </w:r>
      <w:r w:rsidR="00F20F4C">
        <w:t xml:space="preserve"> factor</w:t>
      </w:r>
      <w:r>
        <w:t xml:space="preserve"> and</w:t>
      </w:r>
      <w:r w:rsidR="00795A25">
        <w:t xml:space="preserve"> larger majority supporting</w:t>
      </w:r>
      <w:r w:rsidR="00B01B85">
        <w:t xml:space="preserve"> a</w:t>
      </w:r>
      <w:r>
        <w:t xml:space="preserve"> 3% annual incentive factor.</w:t>
      </w:r>
    </w:p>
    <w:p w14:paraId="17D53F27" w14:textId="77777777" w:rsidR="003206FC" w:rsidRDefault="003206FC" w:rsidP="003206FC">
      <w:r>
        <w:t>Further implementation and verification details will need to be developed during Round 5.</w:t>
      </w:r>
    </w:p>
    <w:p w14:paraId="7A17DA36" w14:textId="0F3C46AD" w:rsidR="00A70870" w:rsidRPr="00A70870" w:rsidRDefault="00A70870" w:rsidP="00B0138A">
      <w:pPr>
        <w:rPr>
          <w:b/>
          <w:bCs/>
        </w:rPr>
      </w:pPr>
      <w:r>
        <w:rPr>
          <w:b/>
          <w:bCs/>
        </w:rPr>
        <w:t>Result: Recommended for inclusion in G5 with 75%/3%</w:t>
      </w:r>
      <w:r w:rsidR="00B72192">
        <w:rPr>
          <w:b/>
          <w:bCs/>
        </w:rPr>
        <w:t xml:space="preserve"> for cargo heating and discharge, and also including FC</w:t>
      </w:r>
      <w:r w:rsidR="00B72192" w:rsidRPr="00B72192">
        <w:rPr>
          <w:b/>
          <w:bCs/>
          <w:vertAlign w:val="subscript"/>
        </w:rPr>
        <w:t>electrical</w:t>
      </w:r>
      <w:r w:rsidR="00B72192">
        <w:rPr>
          <w:b/>
          <w:bCs/>
        </w:rPr>
        <w:t xml:space="preserve"> for discharge</w:t>
      </w:r>
      <w:r w:rsidR="003206FC">
        <w:rPr>
          <w:b/>
          <w:bCs/>
        </w:rPr>
        <w:t xml:space="preserve"> and for implementation and verification to be further developed in CG Round 5.</w:t>
      </w:r>
    </w:p>
    <w:p w14:paraId="79179420" w14:textId="04EBA34D" w:rsidR="00B5034D" w:rsidRDefault="00B5034D" w:rsidP="008759BD"/>
    <w:p w14:paraId="5EE4786B" w14:textId="09D6E2B8" w:rsidR="003206FC" w:rsidRDefault="00000103" w:rsidP="003206FC">
      <w:pPr>
        <w:pStyle w:val="Heading2"/>
      </w:pPr>
      <w:bookmarkStart w:id="16" w:name="_Toc92478611"/>
      <w:r>
        <w:t>FC</w:t>
      </w:r>
      <w:r w:rsidRPr="00000103">
        <w:rPr>
          <w:vertAlign w:val="subscript"/>
        </w:rPr>
        <w:t>BOG</w:t>
      </w:r>
      <w:r>
        <w:t xml:space="preserve"> for LNG Carriers</w:t>
      </w:r>
      <w:bookmarkEnd w:id="16"/>
    </w:p>
    <w:p w14:paraId="7F8AD8B4" w14:textId="6FE81332" w:rsidR="00B433A1" w:rsidRDefault="00B433A1" w:rsidP="00B433A1">
      <w:r>
        <w:t>23 CG members provided an evaluation of this proposal. Based on the answers provided,  the overview for this proposal is as follows:</w:t>
      </w:r>
    </w:p>
    <w:p w14:paraId="189A8DF5" w14:textId="0C796943" w:rsidR="00B5034D" w:rsidRDefault="00B433A1" w:rsidP="008759BD">
      <w:r w:rsidRPr="00B433A1">
        <w:rPr>
          <w:noProof/>
        </w:rPr>
        <w:lastRenderedPageBreak/>
        <w:drawing>
          <wp:inline distT="0" distB="0" distL="0" distR="0" wp14:anchorId="33C1B2C8" wp14:editId="5FDA5667">
            <wp:extent cx="5731510" cy="1408430"/>
            <wp:effectExtent l="0" t="0" r="254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7C44AD11" w14:textId="2E06CC3C" w:rsidR="00B5034D" w:rsidRPr="004845D0" w:rsidRDefault="0009594A" w:rsidP="008759BD">
      <w:r w:rsidRPr="004845D0">
        <w:t xml:space="preserve">The response from the CG </w:t>
      </w:r>
      <w:r w:rsidR="0047269D" w:rsidRPr="004845D0">
        <w:t>wa</w:t>
      </w:r>
      <w:r w:rsidRPr="004845D0">
        <w:t>s mixed</w:t>
      </w:r>
      <w:r w:rsidR="001437E0" w:rsidRPr="004845D0">
        <w:t xml:space="preserve">. While </w:t>
      </w:r>
      <w:r w:rsidR="00D65439" w:rsidRPr="004845D0">
        <w:t xml:space="preserve">the proposals were considered to be accurate and </w:t>
      </w:r>
      <w:r w:rsidR="00DF4B3F" w:rsidRPr="004845D0">
        <w:t xml:space="preserve">that verification is feasible (albeit requiring further work), </w:t>
      </w:r>
      <w:r w:rsidR="002554FD" w:rsidRPr="004845D0">
        <w:t>many felt that there was insufficient evidence available for verification.</w:t>
      </w:r>
    </w:p>
    <w:p w14:paraId="0993AF1A" w14:textId="77777777" w:rsidR="00EC03AD" w:rsidRPr="004845D0" w:rsidRDefault="00F67E0D" w:rsidP="008759BD">
      <w:r w:rsidRPr="004845D0">
        <w:t xml:space="preserve">There was some uncertainty over whether </w:t>
      </w:r>
      <w:r w:rsidR="00976C10" w:rsidRPr="004845D0">
        <w:t>boil off gas sent to the GCU is reported to the</w:t>
      </w:r>
      <w:r w:rsidR="00047406" w:rsidRPr="004845D0">
        <w:t xml:space="preserve"> IMO DCS since it is not explicitly included in </w:t>
      </w:r>
      <w:r w:rsidR="00D007B9" w:rsidRPr="004845D0">
        <w:t>paragraph 7.1 of the SEEMP</w:t>
      </w:r>
      <w:r w:rsidR="008C2740" w:rsidRPr="004845D0">
        <w:t xml:space="preserve"> – if it is not reported it </w:t>
      </w:r>
      <w:r w:rsidR="001F678E" w:rsidRPr="004845D0">
        <w:t>clearly should not be deducted/corrected</w:t>
      </w:r>
      <w:r w:rsidR="00D007B9" w:rsidRPr="004845D0">
        <w:t xml:space="preserve">. </w:t>
      </w:r>
    </w:p>
    <w:p w14:paraId="19686068" w14:textId="77777777" w:rsidR="00933131" w:rsidRPr="004845D0" w:rsidRDefault="002554FD" w:rsidP="008759BD">
      <w:r w:rsidRPr="004845D0">
        <w:t>On the subject of perverse incentives</w:t>
      </w:r>
      <w:r w:rsidR="00A90386" w:rsidRPr="004845D0">
        <w:t xml:space="preserve"> there </w:t>
      </w:r>
      <w:r w:rsidR="00C54AF9" w:rsidRPr="004845D0">
        <w:t xml:space="preserve">were </w:t>
      </w:r>
      <w:r w:rsidR="00B51CBC" w:rsidRPr="004845D0">
        <w:t xml:space="preserve">a number of </w:t>
      </w:r>
      <w:r w:rsidR="00C54AF9" w:rsidRPr="004845D0">
        <w:t>concerns</w:t>
      </w:r>
      <w:r w:rsidR="00B51CBC" w:rsidRPr="004845D0">
        <w:t xml:space="preserve"> raised, notably unequal treatment of different </w:t>
      </w:r>
      <w:r w:rsidR="00450BF3" w:rsidRPr="004845D0">
        <w:t xml:space="preserve">boil off gas management methods. There are 4 </w:t>
      </w:r>
      <w:r w:rsidR="00933131" w:rsidRPr="004845D0">
        <w:t>boil off gas management methods at the moment:</w:t>
      </w:r>
    </w:p>
    <w:p w14:paraId="077308F7" w14:textId="77777777" w:rsidR="00933131" w:rsidRPr="004845D0" w:rsidRDefault="00933131" w:rsidP="00933131">
      <w:pPr>
        <w:pStyle w:val="ListParagraph"/>
        <w:numPr>
          <w:ilvl w:val="0"/>
          <w:numId w:val="36"/>
        </w:numPr>
      </w:pPr>
      <w:r w:rsidRPr="004845D0">
        <w:t xml:space="preserve">Use in propulsion </w:t>
      </w:r>
    </w:p>
    <w:p w14:paraId="76A82927" w14:textId="77777777" w:rsidR="00933131" w:rsidRPr="004845D0" w:rsidRDefault="00933131" w:rsidP="00933131">
      <w:pPr>
        <w:pStyle w:val="ListParagraph"/>
        <w:numPr>
          <w:ilvl w:val="0"/>
          <w:numId w:val="36"/>
        </w:numPr>
      </w:pPr>
      <w:r w:rsidRPr="004845D0">
        <w:t>Steam dumping</w:t>
      </w:r>
    </w:p>
    <w:p w14:paraId="1449DE30" w14:textId="77777777" w:rsidR="0031760F" w:rsidRPr="004845D0" w:rsidRDefault="0031760F" w:rsidP="00933131">
      <w:pPr>
        <w:pStyle w:val="ListParagraph"/>
        <w:numPr>
          <w:ilvl w:val="0"/>
          <w:numId w:val="36"/>
        </w:numPr>
      </w:pPr>
      <w:r w:rsidRPr="004845D0">
        <w:t>Burnt in gas combustion unit</w:t>
      </w:r>
    </w:p>
    <w:p w14:paraId="786D7F36" w14:textId="77777777" w:rsidR="0031760F" w:rsidRPr="004845D0" w:rsidRDefault="0031760F" w:rsidP="00933131">
      <w:pPr>
        <w:pStyle w:val="ListParagraph"/>
        <w:numPr>
          <w:ilvl w:val="0"/>
          <w:numId w:val="36"/>
        </w:numPr>
      </w:pPr>
      <w:r w:rsidRPr="004845D0">
        <w:t>Reliquefaction</w:t>
      </w:r>
    </w:p>
    <w:p w14:paraId="05528478" w14:textId="5A021A27" w:rsidR="002554FD" w:rsidRPr="004845D0" w:rsidRDefault="00D42BFB" w:rsidP="0031760F">
      <w:r w:rsidRPr="004845D0">
        <w:t>Concern was raised that the correction factor would</w:t>
      </w:r>
      <w:r w:rsidR="00C54AF9" w:rsidRPr="004845D0">
        <w:t xml:space="preserve"> incentivise steam dumping or use of GCU</w:t>
      </w:r>
      <w:r w:rsidR="00547BCD" w:rsidRPr="004845D0">
        <w:t xml:space="preserve"> but</w:t>
      </w:r>
      <w:r w:rsidRPr="004845D0">
        <w:t xml:space="preserve"> use in propulsion </w:t>
      </w:r>
      <w:r w:rsidR="00C73BE9" w:rsidRPr="004845D0">
        <w:t>cannot be deducted</w:t>
      </w:r>
      <w:r w:rsidR="00B94A89" w:rsidRPr="004845D0">
        <w:t xml:space="preserve"> or corrected. Another point of view suggested that reliquefaction should</w:t>
      </w:r>
      <w:r w:rsidR="007C474B" w:rsidRPr="004845D0">
        <w:t xml:space="preserve"> be incentivised over propulsion, steam dumping or GCU</w:t>
      </w:r>
      <w:r w:rsidR="009E44B1" w:rsidRPr="004845D0">
        <w:t>.</w:t>
      </w:r>
    </w:p>
    <w:p w14:paraId="1EE7FCEB" w14:textId="6B3DE240" w:rsidR="00D86604" w:rsidRPr="004845D0" w:rsidRDefault="00A16FE6" w:rsidP="008759BD">
      <w:r w:rsidRPr="004845D0">
        <w:t>J</w:t>
      </w:r>
      <w:r w:rsidR="00D86604" w:rsidRPr="004845D0">
        <w:t xml:space="preserve">ust </w:t>
      </w:r>
      <w:r w:rsidR="00D865CA" w:rsidRPr="004845D0">
        <w:t>under</w:t>
      </w:r>
      <w:r w:rsidR="00D86604" w:rsidRPr="004845D0">
        <w:t xml:space="preserve"> half of respondents indicate</w:t>
      </w:r>
      <w:r w:rsidR="00D865CA" w:rsidRPr="004845D0">
        <w:t>d</w:t>
      </w:r>
      <w:r w:rsidR="00D86604" w:rsidRPr="004845D0">
        <w:t xml:space="preserve"> that the issue was </w:t>
      </w:r>
      <w:r w:rsidR="00D865CA" w:rsidRPr="004845D0">
        <w:t xml:space="preserve">not </w:t>
      </w:r>
      <w:r w:rsidR="00D86604" w:rsidRPr="004845D0">
        <w:t>solved</w:t>
      </w:r>
      <w:r w:rsidR="00D865CA" w:rsidRPr="004845D0">
        <w:t xml:space="preserve"> and half considered that this should be dealt with under the review to be completed prior to 2026</w:t>
      </w:r>
      <w:r w:rsidR="0000716E" w:rsidRPr="004845D0">
        <w:t>.</w:t>
      </w:r>
      <w:r w:rsidR="00C81596" w:rsidRPr="004845D0">
        <w:t xml:space="preserve"> </w:t>
      </w:r>
      <w:r w:rsidR="0000716E" w:rsidRPr="004845D0">
        <w:t>A</w:t>
      </w:r>
      <w:r w:rsidR="00AB0F69" w:rsidRPr="004845D0">
        <w:t xml:space="preserve"> majority </w:t>
      </w:r>
      <w:r w:rsidR="0000716E" w:rsidRPr="004845D0">
        <w:t>also indicated</w:t>
      </w:r>
      <w:r w:rsidR="00AB0F69" w:rsidRPr="004845D0">
        <w:t xml:space="preserve"> that it needed further consideration and </w:t>
      </w:r>
      <w:r w:rsidR="00363B8E" w:rsidRPr="004845D0">
        <w:t>had a significant negative impact</w:t>
      </w:r>
      <w:r w:rsidR="0000716E" w:rsidRPr="004845D0">
        <w:t>.</w:t>
      </w:r>
    </w:p>
    <w:p w14:paraId="68C84C7A" w14:textId="51ED90A3" w:rsidR="00FF0897" w:rsidRPr="004845D0" w:rsidRDefault="009E44B1" w:rsidP="008759BD">
      <w:r w:rsidRPr="004845D0">
        <w:t>The</w:t>
      </w:r>
      <w:r w:rsidR="007A02CA" w:rsidRPr="004845D0">
        <w:t xml:space="preserve"> differences of opinion highlights that this is a complex issue that</w:t>
      </w:r>
      <w:r w:rsidR="002F36B8" w:rsidRPr="004845D0">
        <w:t xml:space="preserve"> cannot be resolved within the timescale of this correspondence group.</w:t>
      </w:r>
    </w:p>
    <w:p w14:paraId="6FB2DC59" w14:textId="03F97B75" w:rsidR="00BD248C" w:rsidRDefault="00BD248C" w:rsidP="00BD248C">
      <w:r w:rsidRPr="004845D0">
        <w:t>14 members evaluated the requirements for adjustment and incentive factors, however there was a majority supporting the 75% adjustment factor and larger majority supporting a 3% annual incentive factor.</w:t>
      </w:r>
    </w:p>
    <w:p w14:paraId="16A38FB1" w14:textId="26ACBDE5" w:rsidR="00655EF1" w:rsidRPr="00C75C27" w:rsidRDefault="00C75C27" w:rsidP="008759BD">
      <w:pPr>
        <w:rPr>
          <w:b/>
          <w:bCs/>
        </w:rPr>
      </w:pPr>
      <w:r>
        <w:rPr>
          <w:b/>
          <w:bCs/>
        </w:rPr>
        <w:t xml:space="preserve">Result: </w:t>
      </w:r>
      <w:r w:rsidR="005F5099">
        <w:rPr>
          <w:b/>
          <w:bCs/>
        </w:rPr>
        <w:t>Rejected</w:t>
      </w:r>
    </w:p>
    <w:p w14:paraId="71B066CD" w14:textId="77777777" w:rsidR="00B5034D" w:rsidRDefault="00B5034D" w:rsidP="008759BD"/>
    <w:p w14:paraId="59AD2A18" w14:textId="450779B1" w:rsidR="00912A00" w:rsidRDefault="00912A00" w:rsidP="00912A00">
      <w:pPr>
        <w:pStyle w:val="Heading2"/>
      </w:pPr>
      <w:bookmarkStart w:id="17" w:name="_Toc92478612"/>
      <w:r>
        <w:t>Nitrogen in BOG</w:t>
      </w:r>
      <w:bookmarkEnd w:id="17"/>
    </w:p>
    <w:p w14:paraId="4DA48205" w14:textId="34F44580" w:rsidR="00912A00" w:rsidRDefault="00912A00" w:rsidP="00912A00">
      <w:r>
        <w:t>9 CG members provided an evaluation of this proposal</w:t>
      </w:r>
      <w:r w:rsidR="00312736">
        <w:t xml:space="preserve">, and only </w:t>
      </w:r>
      <w:r w:rsidR="00A230F0">
        <w:t>7</w:t>
      </w:r>
      <w:r w:rsidR="00312736">
        <w:t xml:space="preserve"> answered the accuracy and applicability questions</w:t>
      </w:r>
      <w:r>
        <w:t>. Based on the answers provided,  the overview for this proposal is as follows:</w:t>
      </w:r>
    </w:p>
    <w:p w14:paraId="4CDEEE41" w14:textId="63436663" w:rsidR="00912A00" w:rsidRPr="00912A00" w:rsidRDefault="00863EE7" w:rsidP="00912A00">
      <w:r w:rsidRPr="00863EE7">
        <w:rPr>
          <w:noProof/>
        </w:rPr>
        <w:lastRenderedPageBreak/>
        <w:drawing>
          <wp:inline distT="0" distB="0" distL="0" distR="0" wp14:anchorId="418D2897" wp14:editId="326071B1">
            <wp:extent cx="5731510" cy="1408430"/>
            <wp:effectExtent l="0" t="0" r="254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1764A99B" w14:textId="34B24B9D" w:rsidR="00B5034D" w:rsidRDefault="00CD5649" w:rsidP="008759BD">
      <w:r>
        <w:t>The small number of CG members who evaluated this correction factor</w:t>
      </w:r>
      <w:r w:rsidR="00A12A0E">
        <w:t xml:space="preserve"> were mostly supportive, except for one member who did not think there was sufficient information to implement or carry out </w:t>
      </w:r>
      <w:r w:rsidR="00EA7E67">
        <w:t>an evaluation.</w:t>
      </w:r>
    </w:p>
    <w:p w14:paraId="554BB72C" w14:textId="48E63088" w:rsidR="00EA7E67" w:rsidRDefault="00EA7E67" w:rsidP="008759BD">
      <w:r>
        <w:t xml:space="preserve">One </w:t>
      </w:r>
      <w:r w:rsidR="00CE38D6">
        <w:t xml:space="preserve">CG </w:t>
      </w:r>
      <w:r>
        <w:t>member pointed out that this should be solved at the fuel reporting stage rather than as a correction factor</w:t>
      </w:r>
      <w:r w:rsidR="00CE38D6">
        <w:t>, since LNG fuel reported should correspond to the C</w:t>
      </w:r>
      <w:r w:rsidR="00CE38D6" w:rsidRPr="00CE38D6">
        <w:rPr>
          <w:vertAlign w:val="subscript"/>
        </w:rPr>
        <w:t>f</w:t>
      </w:r>
      <w:r w:rsidR="00CE38D6">
        <w:t xml:space="preserve"> of 2.75.</w:t>
      </w:r>
      <w:r w:rsidR="000773F4">
        <w:t xml:space="preserve"> This s</w:t>
      </w:r>
      <w:r w:rsidR="00BA0918">
        <w:t>eems a preferable way forward</w:t>
      </w:r>
      <w:r w:rsidR="006E369D">
        <w:t>.</w:t>
      </w:r>
    </w:p>
    <w:p w14:paraId="254CD119" w14:textId="6FB72AFC" w:rsidR="0070185C" w:rsidRPr="0070185C" w:rsidRDefault="0070185C" w:rsidP="008759BD">
      <w:pPr>
        <w:rPr>
          <w:b/>
          <w:bCs/>
        </w:rPr>
      </w:pPr>
      <w:r>
        <w:rPr>
          <w:b/>
          <w:bCs/>
        </w:rPr>
        <w:t xml:space="preserve">Result: To be dealt with at </w:t>
      </w:r>
      <w:r w:rsidR="006E6926">
        <w:rPr>
          <w:b/>
          <w:bCs/>
        </w:rPr>
        <w:t xml:space="preserve">fuel </w:t>
      </w:r>
      <w:r>
        <w:rPr>
          <w:b/>
          <w:bCs/>
        </w:rPr>
        <w:t>report</w:t>
      </w:r>
      <w:r w:rsidR="006E6926">
        <w:rPr>
          <w:b/>
          <w:bCs/>
        </w:rPr>
        <w:t>ing</w:t>
      </w:r>
      <w:r>
        <w:rPr>
          <w:b/>
          <w:bCs/>
        </w:rPr>
        <w:t xml:space="preserve"> stage</w:t>
      </w:r>
    </w:p>
    <w:p w14:paraId="0BCB5EC7" w14:textId="77777777" w:rsidR="00B5034D" w:rsidRDefault="00B5034D" w:rsidP="008759BD"/>
    <w:p w14:paraId="4B2F092E" w14:textId="0F9B5150" w:rsidR="0061318E" w:rsidRDefault="0061318E" w:rsidP="0061318E">
      <w:pPr>
        <w:pStyle w:val="Heading2"/>
      </w:pPr>
      <w:bookmarkStart w:id="18" w:name="_Toc92478613"/>
      <w:r>
        <w:t>Cruise Port Time Correction</w:t>
      </w:r>
      <w:bookmarkEnd w:id="18"/>
    </w:p>
    <w:p w14:paraId="3B8A1AD3" w14:textId="4954ADA6" w:rsidR="00CA5F4B" w:rsidRDefault="00CA5F4B" w:rsidP="00CA5F4B">
      <w:r>
        <w:t>21 CG members provided an evaluation of this proposal. Based on the answers provided,  the overview for this proposal is as follows:</w:t>
      </w:r>
    </w:p>
    <w:p w14:paraId="7B2F23D0" w14:textId="459D0F9E" w:rsidR="0061318E" w:rsidRPr="0061318E" w:rsidRDefault="00580E3E" w:rsidP="0061318E">
      <w:r w:rsidRPr="00580E3E">
        <w:rPr>
          <w:noProof/>
        </w:rPr>
        <w:drawing>
          <wp:inline distT="0" distB="0" distL="0" distR="0" wp14:anchorId="4D6D1962" wp14:editId="64BFA013">
            <wp:extent cx="5731510" cy="1408430"/>
            <wp:effectExtent l="0" t="0" r="254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77C581EC" w14:textId="30C90EA5" w:rsidR="002E2F1A" w:rsidRDefault="004F61E4" w:rsidP="008759BD">
      <w:r>
        <w:t xml:space="preserve">From reading some of the comments received, CG members </w:t>
      </w:r>
      <w:r w:rsidR="004F4DD0">
        <w:t xml:space="preserve">did not </w:t>
      </w:r>
      <w:r w:rsidR="00C01686">
        <w:t xml:space="preserve">seem  to have taken into account </w:t>
      </w:r>
      <w:r w:rsidR="004F4DD0">
        <w:t>the updated proposal from CLIA, but instead evaluated a previous proposal which had a number of options.</w:t>
      </w:r>
      <w:r w:rsidR="00BF064A">
        <w:t xml:space="preserve"> </w:t>
      </w:r>
      <w:r w:rsidR="004F4B72">
        <w:t xml:space="preserve">The current </w:t>
      </w:r>
      <w:r w:rsidR="00D3587C">
        <w:t>proposal</w:t>
      </w:r>
      <w:r w:rsidR="00A00604">
        <w:t xml:space="preserve"> from round 3 of the CG</w:t>
      </w:r>
      <w:r w:rsidR="00D3587C">
        <w:t xml:space="preserve"> </w:t>
      </w:r>
      <w:r w:rsidR="002E2F1A">
        <w:t>is formulated as follows:</w:t>
      </w:r>
    </w:p>
    <w:p w14:paraId="40F1712E" w14:textId="3E73F468" w:rsidR="002E2F1A" w:rsidRDefault="00530C0C" w:rsidP="008759BD">
      <m:oMathPara>
        <m:oMath>
          <m:sSub>
            <m:sSubPr>
              <m:ctrlPr>
                <w:rPr>
                  <w:rFonts w:ascii="Cambria Math" w:eastAsia="Times New Roman" w:hAnsi="Cambria Math" w:cs="Arial"/>
                  <w:i/>
                  <w:color w:val="000000"/>
                  <w:lang w:eastAsia="en-GB"/>
                </w:rPr>
              </m:ctrlPr>
            </m:sSubPr>
            <m:e>
              <m:r>
                <w:rPr>
                  <w:rFonts w:ascii="Cambria Math" w:eastAsia="Times New Roman" w:hAnsi="Cambria Math" w:cs="Arial"/>
                  <w:color w:val="000000"/>
                  <w:lang w:eastAsia="en-GB"/>
                </w:rPr>
                <m:t>AF</m:t>
              </m:r>
            </m:e>
            <m:sub>
              <m:r>
                <w:rPr>
                  <w:rFonts w:ascii="Cambria Math" w:eastAsia="Times New Roman" w:hAnsi="Cambria Math" w:cs="Arial"/>
                  <w:color w:val="000000"/>
                  <w:lang w:eastAsia="en-GB"/>
                </w:rPr>
                <m:t>PT</m:t>
              </m:r>
            </m:sub>
          </m:sSub>
          <m:r>
            <w:rPr>
              <w:rFonts w:ascii="Cambria Math" w:eastAsia="Times New Roman" w:hAnsi="Cambria Math" w:cs="Arial"/>
              <w:color w:val="000000"/>
              <w:lang w:eastAsia="en-GB"/>
            </w:rPr>
            <m:t>=1.8-</m:t>
          </m:r>
          <m:f>
            <m:fPr>
              <m:ctrlPr>
                <w:rPr>
                  <w:rFonts w:ascii="Cambria Math" w:eastAsia="Times New Roman" w:hAnsi="Cambria Math" w:cs="Arial"/>
                  <w:i/>
                  <w:color w:val="000000"/>
                  <w:lang w:eastAsia="en-GB"/>
                </w:rPr>
              </m:ctrlPr>
            </m:fPr>
            <m:num>
              <m:r>
                <w:rPr>
                  <w:rFonts w:ascii="Cambria Math" w:eastAsia="Times New Roman" w:hAnsi="Cambria Math" w:cs="Arial"/>
                  <w:color w:val="000000"/>
                  <w:lang w:eastAsia="en-GB"/>
                </w:rPr>
                <m:t>Hours Under Way</m:t>
              </m:r>
            </m:num>
            <m:den>
              <m:r>
                <w:rPr>
                  <w:rFonts w:ascii="Cambria Math" w:eastAsia="Times New Roman" w:hAnsi="Cambria Math" w:cs="Arial"/>
                  <w:color w:val="000000"/>
                  <w:lang w:eastAsia="en-GB"/>
                </w:rPr>
                <m:t>8760</m:t>
              </m:r>
            </m:den>
          </m:f>
        </m:oMath>
      </m:oMathPara>
    </w:p>
    <w:p w14:paraId="13FFA601" w14:textId="65D77D26" w:rsidR="00B5034D" w:rsidRDefault="00C367FA" w:rsidP="008759BD">
      <w:r>
        <w:t>Where Hours Under Way is as reported to the IMO Fuel consumption database</w:t>
      </w:r>
      <w:r w:rsidR="00956B8A">
        <w:t xml:space="preserve"> and </w:t>
      </w:r>
      <m:oMath>
        <m:sSub>
          <m:sSubPr>
            <m:ctrlPr>
              <w:rPr>
                <w:rFonts w:ascii="Cambria Math" w:eastAsia="Times New Roman" w:hAnsi="Cambria Math" w:cs="Arial"/>
                <w:i/>
                <w:color w:val="000000"/>
                <w:lang w:eastAsia="en-GB"/>
              </w:rPr>
            </m:ctrlPr>
          </m:sSubPr>
          <m:e>
            <m:r>
              <w:rPr>
                <w:rFonts w:ascii="Cambria Math" w:eastAsia="Times New Roman" w:hAnsi="Cambria Math" w:cs="Arial"/>
                <w:color w:val="000000"/>
                <w:lang w:eastAsia="en-GB"/>
              </w:rPr>
              <m:t>CF</m:t>
            </m:r>
          </m:e>
          <m:sub>
            <m:r>
              <w:rPr>
                <w:rFonts w:ascii="Cambria Math" w:eastAsia="Times New Roman" w:hAnsi="Cambria Math" w:cs="Arial"/>
                <w:color w:val="000000"/>
                <w:lang w:eastAsia="en-GB"/>
              </w:rPr>
              <m:t>PT</m:t>
            </m:r>
          </m:sub>
        </m:sSub>
      </m:oMath>
      <w:r w:rsidR="00956B8A">
        <w:rPr>
          <w:color w:val="000000"/>
          <w:lang w:eastAsia="en-GB"/>
        </w:rPr>
        <w:t xml:space="preserve"> is applied in the denominator of the </w:t>
      </w:r>
      <w:r w:rsidR="00D27D9F">
        <w:rPr>
          <w:color w:val="000000"/>
          <w:lang w:eastAsia="en-GB"/>
        </w:rPr>
        <w:t>CII.</w:t>
      </w:r>
    </w:p>
    <w:p w14:paraId="1CE1BEEC" w14:textId="77777777" w:rsidR="00F74E46" w:rsidRDefault="000A4BB9" w:rsidP="00F74E46">
      <w:pPr>
        <w:tabs>
          <w:tab w:val="left" w:pos="5670"/>
        </w:tabs>
      </w:pPr>
      <w:r>
        <w:t>The proposal was broadly supported in spite of this</w:t>
      </w:r>
      <w:r w:rsidR="00DC7258">
        <w:t xml:space="preserve">. </w:t>
      </w:r>
    </w:p>
    <w:p w14:paraId="3AF2AD88" w14:textId="76664407" w:rsidR="00495FF0" w:rsidRDefault="00F74E46" w:rsidP="00F74E46">
      <w:pPr>
        <w:tabs>
          <w:tab w:val="left" w:pos="5670"/>
        </w:tabs>
      </w:pPr>
      <w:r>
        <w:t xml:space="preserve">One CG member suggested that this correction factor is a temporary fix until a better metric </w:t>
      </w:r>
      <w:r w:rsidR="00A87A24">
        <w:t>can</w:t>
      </w:r>
      <w:r>
        <w:t xml:space="preserve"> be found</w:t>
      </w:r>
      <w:r w:rsidR="00495FF0">
        <w:t>.</w:t>
      </w:r>
    </w:p>
    <w:p w14:paraId="570FBB78" w14:textId="483B880C" w:rsidR="00DD38F8" w:rsidRDefault="00606CD3" w:rsidP="00F74E46">
      <w:pPr>
        <w:tabs>
          <w:tab w:val="left" w:pos="5670"/>
        </w:tabs>
      </w:pPr>
      <w:r>
        <w:lastRenderedPageBreak/>
        <w:t>Some comments mentioned cruise ships with non-conventional propulsion. It should be clarified that</w:t>
      </w:r>
      <w:r w:rsidR="00CC0611">
        <w:t xml:space="preserve"> cruise ships with non-conventional propulsion are a category only for the purposes of EEDI and EEXI since the reference lines and calculation methodologies</w:t>
      </w:r>
      <w:r w:rsidR="00A522B9">
        <w:t xml:space="preserve"> are specific to diesel electric systems, however for CII this distinction does not exist, all cruise ships</w:t>
      </w:r>
      <w:r w:rsidR="0067504A">
        <w:t xml:space="preserve"> above 5,000 GT</w:t>
      </w:r>
      <w:r w:rsidR="00A522B9">
        <w:t xml:space="preserve"> regardless of propulsion type</w:t>
      </w:r>
      <w:r w:rsidR="0067504A">
        <w:t xml:space="preserve"> are in scope.</w:t>
      </w:r>
    </w:p>
    <w:p w14:paraId="45FA069D" w14:textId="419909A9" w:rsidR="00555F8E" w:rsidRDefault="00CD002D" w:rsidP="00F74E46">
      <w:pPr>
        <w:tabs>
          <w:tab w:val="left" w:pos="5670"/>
        </w:tabs>
      </w:pPr>
      <w:r>
        <w:rPr>
          <w:b/>
          <w:bCs/>
        </w:rPr>
        <w:t>Result: Recommended for inclusion in G5</w:t>
      </w:r>
      <w:r w:rsidR="00F74E46">
        <w:tab/>
      </w:r>
    </w:p>
    <w:p w14:paraId="51902032" w14:textId="77777777" w:rsidR="00B5034D" w:rsidRDefault="00B5034D" w:rsidP="008759BD"/>
    <w:p w14:paraId="213001F9" w14:textId="0D36B813" w:rsidR="00B5034D" w:rsidRDefault="0010542A" w:rsidP="00F63C70">
      <w:pPr>
        <w:pStyle w:val="Heading2"/>
      </w:pPr>
      <w:bookmarkStart w:id="19" w:name="_Toc92478614"/>
      <w:r>
        <w:t>Tankers with STS Voyages</w:t>
      </w:r>
      <w:bookmarkEnd w:id="19"/>
    </w:p>
    <w:p w14:paraId="5821C6EE" w14:textId="5F9620E9" w:rsidR="0010542A" w:rsidRDefault="0010542A" w:rsidP="0010542A">
      <w:r>
        <w:t>2</w:t>
      </w:r>
      <w:r w:rsidR="00961DEB">
        <w:t>4</w:t>
      </w:r>
      <w:r>
        <w:t xml:space="preserve"> CG members provided an evaluation of this proposal. Based on the answers provided,  the overview for this proposal is as follows:</w:t>
      </w:r>
    </w:p>
    <w:p w14:paraId="4E5A37C3" w14:textId="6AC8364F" w:rsidR="0010542A" w:rsidRDefault="00D322DF" w:rsidP="0010542A">
      <w:r w:rsidRPr="00D322DF">
        <w:rPr>
          <w:noProof/>
        </w:rPr>
        <w:drawing>
          <wp:inline distT="0" distB="0" distL="0" distR="0" wp14:anchorId="52DF0D36" wp14:editId="66DCCC24">
            <wp:extent cx="5731510" cy="1408430"/>
            <wp:effectExtent l="0" t="0" r="2540" b="127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61F54FB6" w14:textId="04F00107" w:rsidR="00D322DF" w:rsidRDefault="007714CB" w:rsidP="0010542A">
      <w:r>
        <w:t xml:space="preserve">The proposal </w:t>
      </w:r>
      <w:r w:rsidR="00A00AE7">
        <w:t>was supported by the CG.</w:t>
      </w:r>
    </w:p>
    <w:p w14:paraId="4AAB8FA0" w14:textId="11083A0E" w:rsidR="00A00AE7" w:rsidRDefault="00A00AE7" w:rsidP="0010542A">
      <w:r>
        <w:t>Some queries were raised</w:t>
      </w:r>
      <w:r w:rsidR="00400AF7">
        <w:t xml:space="preserve"> regarding scope and designation of voyages as STS</w:t>
      </w:r>
      <w:r w:rsidR="00AF0BB7">
        <w:t xml:space="preserve"> which </w:t>
      </w:r>
      <w:r w:rsidR="00085A88">
        <w:t>will need to be clarified in Round 5 of the CG.</w:t>
      </w:r>
    </w:p>
    <w:p w14:paraId="599391AC" w14:textId="38796923" w:rsidR="00085A88" w:rsidRPr="00D05CC6" w:rsidRDefault="00D05CC6" w:rsidP="0010542A">
      <w:pPr>
        <w:rPr>
          <w:b/>
          <w:bCs/>
        </w:rPr>
      </w:pPr>
      <w:r>
        <w:rPr>
          <w:b/>
          <w:bCs/>
        </w:rPr>
        <w:t>Result: Recommended for inclusion in G5</w:t>
      </w:r>
      <w:r w:rsidR="007F60E1">
        <w:rPr>
          <w:b/>
          <w:bCs/>
        </w:rPr>
        <w:t>, clarification of scope and designation of STS voyages to be developed in Round 5</w:t>
      </w:r>
    </w:p>
    <w:p w14:paraId="49C85ED6" w14:textId="77777777" w:rsidR="00B5034D" w:rsidRDefault="00B5034D" w:rsidP="008759BD"/>
    <w:p w14:paraId="04E3F2AD" w14:textId="140D800C" w:rsidR="00D05CC6" w:rsidRDefault="00D05CC6" w:rsidP="00D05CC6">
      <w:pPr>
        <w:pStyle w:val="Heading2"/>
      </w:pPr>
      <w:bookmarkStart w:id="20" w:name="_Toc92478615"/>
      <w:r>
        <w:t>Shuttle Tankers</w:t>
      </w:r>
      <w:r w:rsidR="00D15348">
        <w:t xml:space="preserve"> with DP</w:t>
      </w:r>
      <w:bookmarkEnd w:id="20"/>
    </w:p>
    <w:p w14:paraId="5065E944" w14:textId="45927A34" w:rsidR="00961DEB" w:rsidRDefault="00961DEB" w:rsidP="00961DEB">
      <w:r>
        <w:t>23 CG members provided an evaluation of this proposal. Based on the answers provided,  the overview for this proposal is as follows:</w:t>
      </w:r>
    </w:p>
    <w:p w14:paraId="55FC701D" w14:textId="0F524276" w:rsidR="00961DEB" w:rsidRDefault="004A7A4C" w:rsidP="00961DEB">
      <w:r w:rsidRPr="004A7A4C">
        <w:rPr>
          <w:noProof/>
        </w:rPr>
        <w:drawing>
          <wp:inline distT="0" distB="0" distL="0" distR="0" wp14:anchorId="6464BEDC" wp14:editId="73D71073">
            <wp:extent cx="5731510" cy="1408430"/>
            <wp:effectExtent l="0" t="0" r="2540" b="127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31F502E1" w14:textId="2566FE37" w:rsidR="00690A73" w:rsidRDefault="00752DAD" w:rsidP="00961DEB">
      <w:r>
        <w:t>This proposal was somewhat supported by the CG, with only a slightly lower evaluation</w:t>
      </w:r>
      <w:r w:rsidR="004D7738">
        <w:t xml:space="preserve"> of whether the evidence is sufficient for verification.</w:t>
      </w:r>
      <w:r w:rsidR="00315465">
        <w:t xml:space="preserve"> </w:t>
      </w:r>
      <w:r w:rsidR="00B910B6">
        <w:t>The coordinators note that this is a fixed correction factor rather than a variable</w:t>
      </w:r>
      <w:r w:rsidR="005423EF">
        <w:t xml:space="preserve"> deduction based on fuel consumption, so it is assumed that the answers relate to the derivation of the correction factor itself.</w:t>
      </w:r>
    </w:p>
    <w:p w14:paraId="745CF129" w14:textId="61DC5A58" w:rsidR="00875C5F" w:rsidRDefault="00875C5F" w:rsidP="00961DEB">
      <w:r>
        <w:lastRenderedPageBreak/>
        <w:t>Th</w:t>
      </w:r>
      <w:r w:rsidR="004470E0">
        <w:t>e</w:t>
      </w:r>
      <w:r>
        <w:t xml:space="preserve"> proposal was developed with </w:t>
      </w:r>
      <w:r w:rsidR="00982B95">
        <w:t>65 shuttle tankers</w:t>
      </w:r>
      <w:r w:rsidR="0014155E">
        <w:t xml:space="preserve"> and the approach will need to be replicated by the IMO Secretariat with </w:t>
      </w:r>
      <w:r w:rsidR="00F95E73">
        <w:t>DCS data</w:t>
      </w:r>
      <w:r w:rsidR="00EB5709">
        <w:t xml:space="preserve"> for all </w:t>
      </w:r>
      <w:r w:rsidR="00A37B69">
        <w:t xml:space="preserve">DP </w:t>
      </w:r>
      <w:r w:rsidR="00EB5709">
        <w:t>shuttle tankers</w:t>
      </w:r>
      <w:r w:rsidR="00A37B69">
        <w:t xml:space="preserve"> which </w:t>
      </w:r>
      <w:r w:rsidR="004470E0">
        <w:t>will</w:t>
      </w:r>
      <w:r w:rsidR="00A37B69">
        <w:t xml:space="preserve"> change the parameters of the correction factor.</w:t>
      </w:r>
    </w:p>
    <w:p w14:paraId="36AC0D53" w14:textId="6B68C86A" w:rsidR="00886FE4" w:rsidRDefault="00886FE4" w:rsidP="00961DEB">
      <w:r>
        <w:rPr>
          <w:b/>
          <w:bCs/>
        </w:rPr>
        <w:t>Result: Recommended for inclusion in G5</w:t>
      </w:r>
      <w:r w:rsidR="00547295">
        <w:rPr>
          <w:b/>
          <w:bCs/>
        </w:rPr>
        <w:t>;</w:t>
      </w:r>
      <w:r>
        <w:rPr>
          <w:b/>
          <w:bCs/>
        </w:rPr>
        <w:t xml:space="preserve"> </w:t>
      </w:r>
      <w:r w:rsidR="005D6F67">
        <w:rPr>
          <w:b/>
          <w:bCs/>
        </w:rPr>
        <w:t>IMO Secretariat</w:t>
      </w:r>
      <w:r w:rsidR="00547295">
        <w:rPr>
          <w:b/>
          <w:bCs/>
        </w:rPr>
        <w:t xml:space="preserve"> to update correction factor using DCS data</w:t>
      </w:r>
      <w:r w:rsidR="007D2542">
        <w:rPr>
          <w:b/>
          <w:bCs/>
        </w:rPr>
        <w:t xml:space="preserve"> </w:t>
      </w:r>
    </w:p>
    <w:p w14:paraId="471DEC82" w14:textId="77777777" w:rsidR="005D6F67" w:rsidRDefault="005D6F67" w:rsidP="00961DEB"/>
    <w:p w14:paraId="4351D46B" w14:textId="47652C22" w:rsidR="005D6F67" w:rsidRDefault="0012046E" w:rsidP="005D6F67">
      <w:pPr>
        <w:pStyle w:val="Heading2"/>
      </w:pPr>
      <w:bookmarkStart w:id="21" w:name="_Toc92478616"/>
      <w:r>
        <w:t>Capacity Correction Factor for Chemical Tankers</w:t>
      </w:r>
      <w:bookmarkEnd w:id="21"/>
    </w:p>
    <w:p w14:paraId="3AEF998B" w14:textId="77777777" w:rsidR="0012046E" w:rsidRDefault="0012046E" w:rsidP="0012046E">
      <w:r>
        <w:t>23 CG members provided an evaluation of this proposal. Based on the answers provided,  the overview for this proposal is as follows:</w:t>
      </w:r>
    </w:p>
    <w:p w14:paraId="2E62401F" w14:textId="14DAB96F" w:rsidR="0012046E" w:rsidRPr="0012046E" w:rsidRDefault="00DE2C74" w:rsidP="0012046E">
      <w:r w:rsidRPr="00DE2C74">
        <w:rPr>
          <w:noProof/>
        </w:rPr>
        <w:drawing>
          <wp:inline distT="0" distB="0" distL="0" distR="0" wp14:anchorId="47C3D102" wp14:editId="204C1E73">
            <wp:extent cx="5731510" cy="1408430"/>
            <wp:effectExtent l="0" t="0" r="254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5213C02D" w14:textId="39116C2F" w:rsidR="00DB74DF" w:rsidRDefault="008729C0" w:rsidP="00961DEB">
      <w:r>
        <w:t>This correction factor was supported by the CG.</w:t>
      </w:r>
      <w:r w:rsidR="00BB546A">
        <w:t xml:space="preserve"> However there was also concerns</w:t>
      </w:r>
      <w:r w:rsidR="009C43A2">
        <w:t xml:space="preserve"> raised</w:t>
      </w:r>
      <w:r w:rsidR="00BB546A">
        <w:t xml:space="preserve"> that this would </w:t>
      </w:r>
      <w:r w:rsidR="00307DA7">
        <w:t xml:space="preserve">result in </w:t>
      </w:r>
      <w:r w:rsidR="00BB546A">
        <w:t>over correc</w:t>
      </w:r>
      <w:r w:rsidR="00966C68">
        <w:t>t</w:t>
      </w:r>
      <w:r w:rsidR="00307DA7">
        <w:t>ion.</w:t>
      </w:r>
    </w:p>
    <w:p w14:paraId="6D09E025" w14:textId="330991E6" w:rsidR="008729C0" w:rsidRDefault="008729C0" w:rsidP="00961DEB">
      <w:r>
        <w:rPr>
          <w:b/>
          <w:bCs/>
        </w:rPr>
        <w:t>Result: Recommended for inclusion in G5</w:t>
      </w:r>
    </w:p>
    <w:p w14:paraId="535DD4CD" w14:textId="77777777" w:rsidR="008729C0" w:rsidRDefault="008729C0" w:rsidP="00961DEB"/>
    <w:p w14:paraId="61EE2B1C" w14:textId="2B779542" w:rsidR="00A33DD9" w:rsidRDefault="00A33DD9" w:rsidP="00A33DD9">
      <w:pPr>
        <w:pStyle w:val="Heading2"/>
      </w:pPr>
      <w:bookmarkStart w:id="22" w:name="_Toc92478617"/>
      <w:r>
        <w:t xml:space="preserve">Capacity Correction Factor for </w:t>
      </w:r>
      <w:r w:rsidR="008A3B68">
        <w:t>Voluntary Structural Enhancement</w:t>
      </w:r>
      <w:bookmarkEnd w:id="22"/>
    </w:p>
    <w:p w14:paraId="093CC10E" w14:textId="6204123B" w:rsidR="00C13995" w:rsidRDefault="00C13995" w:rsidP="00C13995">
      <w:r>
        <w:t>19 CG members provided an evaluation of this proposal. Based on the answers provided,  the overview for this proposal is as follows:</w:t>
      </w:r>
    </w:p>
    <w:p w14:paraId="1275132B" w14:textId="0258C213" w:rsidR="00C13995" w:rsidRDefault="00C13995" w:rsidP="00C13995">
      <w:r w:rsidRPr="00C13995">
        <w:rPr>
          <w:noProof/>
        </w:rPr>
        <w:drawing>
          <wp:inline distT="0" distB="0" distL="0" distR="0" wp14:anchorId="6CC27A96" wp14:editId="29EF7648">
            <wp:extent cx="5731510" cy="1408430"/>
            <wp:effectExtent l="0" t="0" r="2540" b="127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67564A1D" w14:textId="7C81EAFB" w:rsidR="008A3B68" w:rsidRDefault="0029037B" w:rsidP="008A3B68">
      <w:r>
        <w:t>Evidence was provided for self unloading bulk carriers</w:t>
      </w:r>
      <w:r w:rsidR="00D261B9">
        <w:t xml:space="preserve"> which was evaluated by the CG. The correction factor was supported by CG.</w:t>
      </w:r>
      <w:r w:rsidR="00C66EB0">
        <w:t xml:space="preserve"> Concerns were expressed </w:t>
      </w:r>
      <w:r w:rsidR="00592ED9">
        <w:t>over challenges in deriving the correction factor.</w:t>
      </w:r>
    </w:p>
    <w:p w14:paraId="41C32862" w14:textId="5EC24E12" w:rsidR="00592ED9" w:rsidRDefault="00592ED9" w:rsidP="008A3B68">
      <w:r>
        <w:t>As discussed above in FC</w:t>
      </w:r>
      <w:r w:rsidRPr="00592ED9">
        <w:rPr>
          <w:vertAlign w:val="subscript"/>
        </w:rPr>
        <w:t>electrical</w:t>
      </w:r>
      <w:r>
        <w:t xml:space="preserve"> cargo handling</w:t>
      </w:r>
      <w:r w:rsidR="003C764A">
        <w:t xml:space="preserve">, there seems to be general support </w:t>
      </w:r>
      <w:r w:rsidR="00C1672B">
        <w:t xml:space="preserve">to deal with issues specific to self unloading bulk carriers, and while </w:t>
      </w:r>
      <w:r w:rsidR="004D6E37">
        <w:t xml:space="preserve">multiple </w:t>
      </w:r>
      <w:r w:rsidR="00C1672B">
        <w:t xml:space="preserve">correction factors are proposed during the course of this Correspondence group, </w:t>
      </w:r>
      <w:r w:rsidR="004D6E37">
        <w:t xml:space="preserve">the proponents should consider </w:t>
      </w:r>
      <w:r w:rsidR="00FF2439">
        <w:t>definition of a separate ship category.</w:t>
      </w:r>
    </w:p>
    <w:p w14:paraId="513FA11D" w14:textId="3D8EC244" w:rsidR="00FF2439" w:rsidRDefault="00FF2439" w:rsidP="008A3B68">
      <w:r>
        <w:rPr>
          <w:b/>
          <w:bCs/>
        </w:rPr>
        <w:lastRenderedPageBreak/>
        <w:t>Result: Recommended for inclusion in G5 for self-unloading bulk carriers only.</w:t>
      </w:r>
    </w:p>
    <w:p w14:paraId="538F39B9" w14:textId="77777777" w:rsidR="00FF2439" w:rsidRDefault="00FF2439" w:rsidP="008A3B68"/>
    <w:p w14:paraId="5F4BF8D7" w14:textId="7A1617E5" w:rsidR="00FF2439" w:rsidRDefault="00E000F4" w:rsidP="00FF2439">
      <w:pPr>
        <w:pStyle w:val="Heading2"/>
      </w:pPr>
      <w:bookmarkStart w:id="23" w:name="_Toc92478618"/>
      <w:r>
        <w:t>FC</w:t>
      </w:r>
      <w:r w:rsidRPr="00E000F4">
        <w:rPr>
          <w:vertAlign w:val="subscript"/>
        </w:rPr>
        <w:t>extra weight</w:t>
      </w:r>
      <w:r w:rsidR="00054B24">
        <w:t xml:space="preserve"> for Self Unloading Bulk Carriers</w:t>
      </w:r>
      <w:bookmarkEnd w:id="23"/>
    </w:p>
    <w:p w14:paraId="48DB88FD" w14:textId="77777777" w:rsidR="00491929" w:rsidRDefault="00491929" w:rsidP="00491929">
      <w:r>
        <w:t>19 CG members provided an evaluation of this proposal. Based on the answers provided,  the overview for this proposal is as follows:</w:t>
      </w:r>
    </w:p>
    <w:p w14:paraId="1F092028" w14:textId="1C515CA7" w:rsidR="00E000F4" w:rsidRDefault="00491929" w:rsidP="00E000F4">
      <w:r w:rsidRPr="00491929">
        <w:rPr>
          <w:noProof/>
        </w:rPr>
        <w:drawing>
          <wp:inline distT="0" distB="0" distL="0" distR="0" wp14:anchorId="254E53DE" wp14:editId="1ECB8425">
            <wp:extent cx="5731510" cy="1408430"/>
            <wp:effectExtent l="0" t="0" r="254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31DFEA78" w14:textId="53661D39" w:rsidR="00E000F4" w:rsidRDefault="00054B24" w:rsidP="00E000F4">
      <w:r>
        <w:t>While</w:t>
      </w:r>
      <w:r w:rsidR="00BB4404">
        <w:t xml:space="preserve"> this proposal was supported from the applicability point of view, </w:t>
      </w:r>
      <w:r w:rsidR="00241188">
        <w:t xml:space="preserve">it did not score well on accuracy. Looking at the answers to the other questions, there seems to be some uncertainty over this correction factor, and this is reflected in the comments suggesting this </w:t>
      </w:r>
      <w:r w:rsidR="006E217E">
        <w:t>is a double correction.</w:t>
      </w:r>
    </w:p>
    <w:p w14:paraId="729941BF" w14:textId="5F39E1A1" w:rsidR="006E217E" w:rsidRDefault="006E217E" w:rsidP="006E217E">
      <w:r>
        <w:t>As discussed above in FC</w:t>
      </w:r>
      <w:r w:rsidRPr="00592ED9">
        <w:rPr>
          <w:vertAlign w:val="subscript"/>
        </w:rPr>
        <w:t>electrical</w:t>
      </w:r>
      <w:r>
        <w:t xml:space="preserve"> cargo handling, there seems to be general support to deal with issues specific to self unloading bulk carriers, and while multiple correction factors are proposed during the course of this Correspondence group, the proponents should consider definition of a separate ship category.</w:t>
      </w:r>
    </w:p>
    <w:p w14:paraId="1F944E33" w14:textId="34FFFFD5" w:rsidR="006E217E" w:rsidRDefault="006E217E" w:rsidP="00E000F4">
      <w:r>
        <w:rPr>
          <w:b/>
          <w:bCs/>
        </w:rPr>
        <w:t>Result: Rejected</w:t>
      </w:r>
    </w:p>
    <w:p w14:paraId="78A5EE61" w14:textId="77777777" w:rsidR="006E217E" w:rsidRDefault="006E217E" w:rsidP="00E000F4"/>
    <w:p w14:paraId="5863D8EF" w14:textId="3D75C3DC" w:rsidR="006E217E" w:rsidRDefault="006E217E" w:rsidP="006E217E">
      <w:pPr>
        <w:pStyle w:val="Heading2"/>
      </w:pPr>
      <w:bookmarkStart w:id="24" w:name="_Toc92478619"/>
      <w:r>
        <w:t>Sludge Correction</w:t>
      </w:r>
      <w:bookmarkEnd w:id="24"/>
    </w:p>
    <w:p w14:paraId="6E7CA073" w14:textId="14DD988C" w:rsidR="006E217E" w:rsidRDefault="00AD6238" w:rsidP="006E217E">
      <w:r>
        <w:t>22</w:t>
      </w:r>
      <w:r w:rsidR="006E217E">
        <w:t xml:space="preserve"> CG members provided an evaluation of this proposal</w:t>
      </w:r>
      <w:r>
        <w:t>, however only 5 answered the questions on accuracy and applicability</w:t>
      </w:r>
      <w:r w:rsidR="006E217E">
        <w:t>. Based on the answers provided,  the overview for this proposal is as follows:</w:t>
      </w:r>
    </w:p>
    <w:p w14:paraId="790DFDD1" w14:textId="571CDA82" w:rsidR="006E217E" w:rsidRDefault="00AD6238" w:rsidP="006E217E">
      <w:r w:rsidRPr="00AD6238">
        <w:rPr>
          <w:noProof/>
        </w:rPr>
        <w:drawing>
          <wp:inline distT="0" distB="0" distL="0" distR="0" wp14:anchorId="0BAE2B79" wp14:editId="11B7A058">
            <wp:extent cx="5731510" cy="1408430"/>
            <wp:effectExtent l="0" t="0" r="254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5D1897FA" w14:textId="58D6BC1C" w:rsidR="00AD6238" w:rsidRDefault="00AD6238" w:rsidP="006E217E">
      <w:r>
        <w:t>While the scores for accuracy and applicability would indicate that this is supported</w:t>
      </w:r>
      <w:r w:rsidR="006A4657">
        <w:t>, too few answers were given to be definitive about this. When considering th</w:t>
      </w:r>
      <w:r w:rsidR="001A2FBA">
        <w:t>e provided comments, a number mentioned that this may be alleviated via use of flow meters</w:t>
      </w:r>
      <w:r w:rsidR="004D541F">
        <w:t>, while the scoring for the other questions indicate that there is significant</w:t>
      </w:r>
      <w:r w:rsidR="00FD1595">
        <w:t xml:space="preserve"> opposition to this correction factor. As such, this will not be taken further.</w:t>
      </w:r>
    </w:p>
    <w:p w14:paraId="092F3171" w14:textId="48B5E581" w:rsidR="00FD1595" w:rsidRDefault="00FD1595" w:rsidP="006E217E">
      <w:r>
        <w:rPr>
          <w:b/>
          <w:bCs/>
        </w:rPr>
        <w:lastRenderedPageBreak/>
        <w:t>Result: Rejected</w:t>
      </w:r>
    </w:p>
    <w:p w14:paraId="7A76F813" w14:textId="77777777" w:rsidR="00FD1595" w:rsidRDefault="00FD1595" w:rsidP="006E217E"/>
    <w:p w14:paraId="4CF6FCA9" w14:textId="66A51DC6" w:rsidR="00FD1595" w:rsidRDefault="00FD1595" w:rsidP="00FD1595">
      <w:pPr>
        <w:pStyle w:val="Heading2"/>
      </w:pPr>
      <w:bookmarkStart w:id="25" w:name="_Toc92478620"/>
      <w:r>
        <w:t>FC</w:t>
      </w:r>
      <w:r w:rsidRPr="00FD1595">
        <w:rPr>
          <w:vertAlign w:val="subscript"/>
        </w:rPr>
        <w:t>Laden</w:t>
      </w:r>
      <w:bookmarkEnd w:id="25"/>
    </w:p>
    <w:p w14:paraId="03E09D79" w14:textId="435224D6" w:rsidR="00FC340C" w:rsidRDefault="00FC340C" w:rsidP="00FC340C">
      <w:r>
        <w:t>23 CG members provided an evaluation of this proposal. Based on the answers provided,  the overview for this proposal is as follows:</w:t>
      </w:r>
    </w:p>
    <w:p w14:paraId="02E437BC" w14:textId="08590B85" w:rsidR="00FC340C" w:rsidRDefault="00F145E8" w:rsidP="00FC340C">
      <w:r w:rsidRPr="00F145E8">
        <w:rPr>
          <w:noProof/>
        </w:rPr>
        <w:drawing>
          <wp:inline distT="0" distB="0" distL="0" distR="0" wp14:anchorId="6CC01BBB" wp14:editId="1AC5F489">
            <wp:extent cx="5731510" cy="1408430"/>
            <wp:effectExtent l="0" t="0" r="254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31510" cy="1408430"/>
                    </a:xfrm>
                    <a:prstGeom prst="rect">
                      <a:avLst/>
                    </a:prstGeom>
                    <a:noFill/>
                    <a:ln>
                      <a:noFill/>
                    </a:ln>
                  </pic:spPr>
                </pic:pic>
              </a:graphicData>
            </a:graphic>
          </wp:inline>
        </w:drawing>
      </w:r>
    </w:p>
    <w:p w14:paraId="6D9AA861" w14:textId="0FA9DBCA" w:rsidR="00FD1595" w:rsidRDefault="007B3203" w:rsidP="00FD1595">
      <w:r>
        <w:t>While</w:t>
      </w:r>
      <w:r w:rsidR="000F5D23">
        <w:t xml:space="preserve"> the scores for accuracy and applicability</w:t>
      </w:r>
      <w:r w:rsidR="00121950">
        <w:t xml:space="preserve"> seem to indicate</w:t>
      </w:r>
      <w:r w:rsidR="00115C56">
        <w:t xml:space="preserve"> support for this proposal, the comments</w:t>
      </w:r>
      <w:r w:rsidR="009C0FAD">
        <w:t xml:space="preserve"> overall indicate significant concern over such a broad correction that targets </w:t>
      </w:r>
      <w:r w:rsidR="005B353C">
        <w:t>bulk carriers and tankers</w:t>
      </w:r>
      <w:r w:rsidR="009C0FAD">
        <w:t xml:space="preserve"> above a certain size</w:t>
      </w:r>
      <w:r w:rsidR="005B353C">
        <w:t>, and the choice of constants used</w:t>
      </w:r>
      <w:r w:rsidR="00023AD9">
        <w:t>. There were also comments that it would be preferable to implement EEOI directly rather than try to approximate EEOI using a correction factor for some ships only.</w:t>
      </w:r>
    </w:p>
    <w:p w14:paraId="775D826F" w14:textId="6D6B714A" w:rsidR="006C2311" w:rsidRDefault="006C2311" w:rsidP="00FD1595">
      <w:r>
        <w:t>This is also reflected in the percentage scores</w:t>
      </w:r>
      <w:r w:rsidR="00C20EFF">
        <w:t>.</w:t>
      </w:r>
    </w:p>
    <w:p w14:paraId="0E0F33AE" w14:textId="1E58C652" w:rsidR="00C20EFF" w:rsidRPr="00C20EFF" w:rsidRDefault="00C20EFF" w:rsidP="00FD1595">
      <w:pPr>
        <w:rPr>
          <w:b/>
          <w:bCs/>
        </w:rPr>
      </w:pPr>
      <w:r>
        <w:rPr>
          <w:b/>
          <w:bCs/>
        </w:rPr>
        <w:t>Result: Rejected.</w:t>
      </w:r>
    </w:p>
    <w:p w14:paraId="6DCD96A1" w14:textId="77777777" w:rsidR="00FD1595" w:rsidRPr="00FD1595" w:rsidRDefault="00FD1595" w:rsidP="006E217E"/>
    <w:sectPr w:rsidR="00FD1595" w:rsidRPr="00FD1595" w:rsidSect="00EC0309">
      <w:headerReference w:type="default" r:id="rId34"/>
      <w:footerReference w:type="default" r:id="rId35"/>
      <w:type w:val="continuous"/>
      <w:pgSz w:w="11906" w:h="16838"/>
      <w:pgMar w:top="2041" w:right="1440" w:bottom="1729"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FD2F9" w14:textId="77777777" w:rsidR="00530C0C" w:rsidRDefault="00530C0C" w:rsidP="002D6ADA">
      <w:pPr>
        <w:spacing w:after="0" w:line="240" w:lineRule="auto"/>
      </w:pPr>
      <w:r>
        <w:separator/>
      </w:r>
    </w:p>
  </w:endnote>
  <w:endnote w:type="continuationSeparator" w:id="0">
    <w:p w14:paraId="3AC70226" w14:textId="77777777" w:rsidR="00530C0C" w:rsidRDefault="00530C0C" w:rsidP="002D6ADA">
      <w:pPr>
        <w:spacing w:after="0" w:line="240" w:lineRule="auto"/>
      </w:pPr>
      <w:r>
        <w:continuationSeparator/>
      </w:r>
    </w:p>
  </w:endnote>
  <w:endnote w:type="continuationNotice" w:id="1">
    <w:p w14:paraId="41DCE103" w14:textId="77777777" w:rsidR="00530C0C" w:rsidRDefault="00530C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altName w:val="Arial Nova"/>
    <w:charset w:val="00"/>
    <w:family w:val="swiss"/>
    <w:pitch w:val="variable"/>
    <w:sig w:usb0="0000028F" w:usb1="00000002" w:usb2="00000000" w:usb3="00000000" w:csb0="0000019F" w:csb1="00000000"/>
  </w:font>
  <w:font w:name="Aileron Black">
    <w:altName w:val="Calibri"/>
    <w:panose1 w:val="00000000000000000000"/>
    <w:charset w:val="00"/>
    <w:family w:val="modern"/>
    <w:notTrueType/>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ileron Heavy">
    <w:altName w:val="Calibri"/>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A249" w14:textId="77777777" w:rsidR="00D8396E" w:rsidRDefault="00D8396E" w:rsidP="008B5F7B">
    <w:pPr>
      <w:pStyle w:val="Footer"/>
      <w:ind w:right="320"/>
      <w:rPr>
        <w:rFonts w:cs="Arial"/>
        <w:b/>
        <w:sz w:val="16"/>
        <w:szCs w:val="16"/>
      </w:rPr>
    </w:pPr>
  </w:p>
  <w:p w14:paraId="6E1FB55D" w14:textId="7CA8BA5B" w:rsidR="00D8396E" w:rsidRPr="004F170E" w:rsidRDefault="00D8396E" w:rsidP="008B5F7B">
    <w:pPr>
      <w:pStyle w:val="Footer"/>
      <w:ind w:right="320"/>
      <w:rPr>
        <w:sz w:val="16"/>
        <w:szCs w:val="16"/>
      </w:rPr>
    </w:pPr>
    <w:r w:rsidRPr="007B7C0A">
      <w:rPr>
        <w:rFonts w:cs="Arial"/>
        <w:b/>
        <w:noProof/>
        <w:sz w:val="16"/>
        <w:szCs w:val="16"/>
        <w:highlight w:val="yellow"/>
      </w:rPr>
      <mc:AlternateContent>
        <mc:Choice Requires="wps">
          <w:drawing>
            <wp:anchor distT="0" distB="0" distL="114300" distR="114300" simplePos="0" relativeHeight="251658240" behindDoc="0" locked="0" layoutInCell="1" allowOverlap="1" wp14:anchorId="1C9C1A55" wp14:editId="2BAAE13B">
              <wp:simplePos x="0" y="0"/>
              <wp:positionH relativeFrom="page">
                <wp:align>left</wp:align>
              </wp:positionH>
              <wp:positionV relativeFrom="paragraph">
                <wp:posOffset>-82550</wp:posOffset>
              </wp:positionV>
              <wp:extent cx="7563917" cy="7645"/>
              <wp:effectExtent l="0" t="0" r="37465" b="30480"/>
              <wp:wrapNone/>
              <wp:docPr id="1" name="Straight Connector 1"/>
              <wp:cNvGraphicFramePr/>
              <a:graphic xmlns:a="http://schemas.openxmlformats.org/drawingml/2006/main">
                <a:graphicData uri="http://schemas.microsoft.com/office/word/2010/wordprocessingShape">
                  <wps:wsp>
                    <wps:cNvCnPr/>
                    <wps:spPr>
                      <a:xfrm>
                        <a:off x="0" y="0"/>
                        <a:ext cx="7563917" cy="7645"/>
                      </a:xfrm>
                      <a:prstGeom prst="line">
                        <a:avLst/>
                      </a:prstGeom>
                      <a:ln w="1270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10A1E" id="Straight Connector 1" o:spid="_x0000_s1026" style="position:absolute;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6.5pt" to="595.6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" strokecolor="#0070c0" strokeweight="1pt">
              <v:stroke joinstyle="miter"/>
              <w10:wrap anchorx="page"/>
            </v:line>
          </w:pict>
        </mc:Fallback>
      </mc:AlternateContent>
    </w:r>
    <w:r w:rsidR="00D21551">
      <w:rPr>
        <w:rFonts w:cs="Arial"/>
        <w:b/>
        <w:sz w:val="16"/>
        <w:szCs w:val="16"/>
      </w:rPr>
      <w:t>IMO CG Carbon Intensity Indicators – ToR 3 Round 4</w:t>
    </w:r>
    <w:r>
      <w:rPr>
        <w:rFonts w:cs="Arial"/>
        <w:b/>
        <w:sz w:val="16"/>
        <w:szCs w:val="16"/>
      </w:rPr>
      <w:tab/>
    </w:r>
    <w:r>
      <w:rPr>
        <w:rFonts w:cs="Arial"/>
        <w:sz w:val="16"/>
        <w:szCs w:val="16"/>
      </w:rPr>
      <w:t xml:space="preserve"> </w:t>
    </w:r>
    <w:r>
      <w:rPr>
        <w:rFonts w:cs="Arial"/>
        <w:sz w:val="16"/>
        <w:szCs w:val="16"/>
      </w:rPr>
      <w:tab/>
    </w:r>
    <w:r w:rsidRPr="004F170E">
      <w:rPr>
        <w:rFonts w:cs="Arial"/>
        <w:sz w:val="16"/>
        <w:szCs w:val="16"/>
      </w:rPr>
      <w:t xml:space="preserve">Page </w:t>
    </w:r>
    <w:sdt>
      <w:sdtPr>
        <w:rPr>
          <w:rFonts w:cs="Arial"/>
          <w:sz w:val="16"/>
          <w:szCs w:val="16"/>
        </w:rPr>
        <w:id w:val="2006860935"/>
        <w:docPartObj>
          <w:docPartGallery w:val="Page Numbers (Bottom of Page)"/>
          <w:docPartUnique/>
        </w:docPartObj>
      </w:sdtPr>
      <w:sdtEndPr>
        <w:rPr>
          <w:noProof/>
        </w:rPr>
      </w:sdtEndPr>
      <w:sdtContent>
        <w:r w:rsidRPr="004F170E">
          <w:rPr>
            <w:rFonts w:cs="Arial"/>
            <w:sz w:val="16"/>
            <w:szCs w:val="16"/>
          </w:rPr>
          <w:fldChar w:fldCharType="begin"/>
        </w:r>
        <w:r w:rsidRPr="004F170E">
          <w:rPr>
            <w:rFonts w:cs="Arial"/>
            <w:sz w:val="16"/>
            <w:szCs w:val="16"/>
          </w:rPr>
          <w:instrText xml:space="preserve"> PAGE   \* MERGEFORMAT </w:instrText>
        </w:r>
        <w:r w:rsidRPr="004F170E">
          <w:rPr>
            <w:rFonts w:cs="Arial"/>
            <w:sz w:val="16"/>
            <w:szCs w:val="16"/>
          </w:rPr>
          <w:fldChar w:fldCharType="separate"/>
        </w:r>
        <w:r w:rsidRPr="004F170E">
          <w:rPr>
            <w:rFonts w:cs="Arial"/>
            <w:sz w:val="16"/>
            <w:szCs w:val="16"/>
          </w:rPr>
          <w:t>1</w:t>
        </w:r>
        <w:r w:rsidRPr="004F170E">
          <w:rPr>
            <w:rFonts w:cs="Arial"/>
            <w:noProof/>
            <w:sz w:val="16"/>
            <w:szCs w:val="16"/>
          </w:rPr>
          <w:fldChar w:fldCharType="end"/>
        </w:r>
      </w:sdtContent>
    </w:sdt>
  </w:p>
  <w:p w14:paraId="517DB1BC" w14:textId="77777777" w:rsidR="00D8396E" w:rsidRPr="00CC44EC" w:rsidRDefault="00D8396E">
    <w:pPr>
      <w:pStyle w:val="Footer"/>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CAC83" w14:textId="77777777" w:rsidR="00530C0C" w:rsidRDefault="00530C0C" w:rsidP="002D6ADA">
      <w:pPr>
        <w:spacing w:after="0" w:line="240" w:lineRule="auto"/>
      </w:pPr>
      <w:r>
        <w:separator/>
      </w:r>
    </w:p>
  </w:footnote>
  <w:footnote w:type="continuationSeparator" w:id="0">
    <w:p w14:paraId="4F398D58" w14:textId="77777777" w:rsidR="00530C0C" w:rsidRDefault="00530C0C" w:rsidP="002D6ADA">
      <w:pPr>
        <w:spacing w:after="0" w:line="240" w:lineRule="auto"/>
      </w:pPr>
      <w:r>
        <w:continuationSeparator/>
      </w:r>
    </w:p>
  </w:footnote>
  <w:footnote w:type="continuationNotice" w:id="1">
    <w:p w14:paraId="371A1B88" w14:textId="77777777" w:rsidR="00530C0C" w:rsidRDefault="00530C0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70110" w14:textId="153A376C" w:rsidR="00D8396E" w:rsidRPr="0074366C" w:rsidRDefault="008C12A1">
    <w:pPr>
      <w:pStyle w:val="Header"/>
      <w:rPr>
        <w:rFonts w:ascii="Aileron Heavy" w:hAnsi="Aileron Heavy"/>
        <w:color w:val="126DA5"/>
        <w:sz w:val="20"/>
        <w:szCs w:val="20"/>
      </w:rPr>
    </w:pPr>
    <w:r w:rsidRPr="007842BF">
      <w:rPr>
        <w:rFonts w:ascii="Aileron Heavy" w:hAnsi="Aileron Heavy" w:cs="Arial"/>
        <w:b/>
        <w:noProof/>
        <w:color w:val="126DA5"/>
        <w:sz w:val="44"/>
        <w:szCs w:val="44"/>
      </w:rPr>
      <mc:AlternateContent>
        <mc:Choice Requires="wps">
          <w:drawing>
            <wp:anchor distT="0" distB="0" distL="114300" distR="114300" simplePos="0" relativeHeight="251658241" behindDoc="0" locked="0" layoutInCell="1" allowOverlap="1" wp14:anchorId="00480FD1" wp14:editId="756CE4FA">
              <wp:simplePos x="0" y="0"/>
              <wp:positionH relativeFrom="page">
                <wp:align>left</wp:align>
              </wp:positionH>
              <wp:positionV relativeFrom="paragraph">
                <wp:posOffset>693420</wp:posOffset>
              </wp:positionV>
              <wp:extent cx="7563485" cy="7620"/>
              <wp:effectExtent l="0" t="0" r="37465" b="30480"/>
              <wp:wrapNone/>
              <wp:docPr id="7" name="Straight Connector 7"/>
              <wp:cNvGraphicFramePr/>
              <a:graphic xmlns:a="http://schemas.openxmlformats.org/drawingml/2006/main">
                <a:graphicData uri="http://schemas.microsoft.com/office/word/2010/wordprocessingShape">
                  <wps:wsp>
                    <wps:cNvCnPr/>
                    <wps:spPr>
                      <a:xfrm>
                        <a:off x="0" y="0"/>
                        <a:ext cx="7563485" cy="7620"/>
                      </a:xfrm>
                      <a:prstGeom prst="line">
                        <a:avLst/>
                      </a:prstGeom>
                      <a:ln w="12700">
                        <a:solidFill>
                          <a:srgbClr val="0070C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F34F3F" id="Straight Connector 7" o:spid="_x0000_s1026" style="position:absolute;z-index:251658241;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54.6pt" to="595.55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" strokecolor="#0070c0" strokeweight="1pt">
              <v:stroke joinstyle="miter"/>
              <w10:wrap anchorx="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718D3"/>
    <w:multiLevelType w:val="hybridMultilevel"/>
    <w:tmpl w:val="382A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D267DC"/>
    <w:multiLevelType w:val="hybridMultilevel"/>
    <w:tmpl w:val="4628E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CE85E9A"/>
    <w:multiLevelType w:val="hybridMultilevel"/>
    <w:tmpl w:val="E814E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55AD2"/>
    <w:multiLevelType w:val="hybridMultilevel"/>
    <w:tmpl w:val="F24624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5A199B"/>
    <w:multiLevelType w:val="hybridMultilevel"/>
    <w:tmpl w:val="1E8C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4075E4"/>
    <w:multiLevelType w:val="hybridMultilevel"/>
    <w:tmpl w:val="02D621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7CC1"/>
    <w:multiLevelType w:val="hybridMultilevel"/>
    <w:tmpl w:val="A4583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5208F"/>
    <w:multiLevelType w:val="hybridMultilevel"/>
    <w:tmpl w:val="7018B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790256"/>
    <w:multiLevelType w:val="hybridMultilevel"/>
    <w:tmpl w:val="B07053A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A97764"/>
    <w:multiLevelType w:val="hybridMultilevel"/>
    <w:tmpl w:val="3348C5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B57426"/>
    <w:multiLevelType w:val="hybridMultilevel"/>
    <w:tmpl w:val="475AC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5802A1"/>
    <w:multiLevelType w:val="hybridMultilevel"/>
    <w:tmpl w:val="F12A9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CF3D1B"/>
    <w:multiLevelType w:val="hybridMultilevel"/>
    <w:tmpl w:val="C750C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441042"/>
    <w:multiLevelType w:val="hybridMultilevel"/>
    <w:tmpl w:val="EAB83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4914F4"/>
    <w:multiLevelType w:val="hybridMultilevel"/>
    <w:tmpl w:val="31AA9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B7A6FE3"/>
    <w:multiLevelType w:val="hybridMultilevel"/>
    <w:tmpl w:val="4AA281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F443D4"/>
    <w:multiLevelType w:val="multilevel"/>
    <w:tmpl w:val="A65EDE9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D260F9"/>
    <w:multiLevelType w:val="hybridMultilevel"/>
    <w:tmpl w:val="FD52D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CA3A56"/>
    <w:multiLevelType w:val="hybridMultilevel"/>
    <w:tmpl w:val="5A5A9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0D7B8A"/>
    <w:multiLevelType w:val="hybridMultilevel"/>
    <w:tmpl w:val="71380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E081E"/>
    <w:multiLevelType w:val="hybridMultilevel"/>
    <w:tmpl w:val="534ACAC0"/>
    <w:lvl w:ilvl="0" w:tplc="0809000F">
      <w:start w:val="1"/>
      <w:numFmt w:val="decimal"/>
      <w:lvlText w:val="%1."/>
      <w:lvlJc w:val="left"/>
      <w:pPr>
        <w:ind w:left="783" w:hanging="360"/>
      </w:pPr>
    </w:lvl>
    <w:lvl w:ilvl="1" w:tplc="08090019" w:tentative="1">
      <w:start w:val="1"/>
      <w:numFmt w:val="lowerLetter"/>
      <w:lvlText w:val="%2."/>
      <w:lvlJc w:val="left"/>
      <w:pPr>
        <w:ind w:left="1503" w:hanging="360"/>
      </w:pPr>
    </w:lvl>
    <w:lvl w:ilvl="2" w:tplc="0809001B" w:tentative="1">
      <w:start w:val="1"/>
      <w:numFmt w:val="lowerRoman"/>
      <w:lvlText w:val="%3."/>
      <w:lvlJc w:val="right"/>
      <w:pPr>
        <w:ind w:left="2223" w:hanging="180"/>
      </w:pPr>
    </w:lvl>
    <w:lvl w:ilvl="3" w:tplc="0809000F" w:tentative="1">
      <w:start w:val="1"/>
      <w:numFmt w:val="decimal"/>
      <w:lvlText w:val="%4."/>
      <w:lvlJc w:val="left"/>
      <w:pPr>
        <w:ind w:left="2943" w:hanging="360"/>
      </w:pPr>
    </w:lvl>
    <w:lvl w:ilvl="4" w:tplc="08090019" w:tentative="1">
      <w:start w:val="1"/>
      <w:numFmt w:val="lowerLetter"/>
      <w:lvlText w:val="%5."/>
      <w:lvlJc w:val="left"/>
      <w:pPr>
        <w:ind w:left="3663" w:hanging="360"/>
      </w:pPr>
    </w:lvl>
    <w:lvl w:ilvl="5" w:tplc="0809001B" w:tentative="1">
      <w:start w:val="1"/>
      <w:numFmt w:val="lowerRoman"/>
      <w:lvlText w:val="%6."/>
      <w:lvlJc w:val="right"/>
      <w:pPr>
        <w:ind w:left="4383" w:hanging="180"/>
      </w:pPr>
    </w:lvl>
    <w:lvl w:ilvl="6" w:tplc="0809000F" w:tentative="1">
      <w:start w:val="1"/>
      <w:numFmt w:val="decimal"/>
      <w:lvlText w:val="%7."/>
      <w:lvlJc w:val="left"/>
      <w:pPr>
        <w:ind w:left="5103" w:hanging="360"/>
      </w:pPr>
    </w:lvl>
    <w:lvl w:ilvl="7" w:tplc="08090019" w:tentative="1">
      <w:start w:val="1"/>
      <w:numFmt w:val="lowerLetter"/>
      <w:lvlText w:val="%8."/>
      <w:lvlJc w:val="left"/>
      <w:pPr>
        <w:ind w:left="5823" w:hanging="360"/>
      </w:pPr>
    </w:lvl>
    <w:lvl w:ilvl="8" w:tplc="0809001B" w:tentative="1">
      <w:start w:val="1"/>
      <w:numFmt w:val="lowerRoman"/>
      <w:lvlText w:val="%9."/>
      <w:lvlJc w:val="right"/>
      <w:pPr>
        <w:ind w:left="6543" w:hanging="180"/>
      </w:pPr>
    </w:lvl>
  </w:abstractNum>
  <w:abstractNum w:abstractNumId="21" w15:restartNumberingAfterBreak="0">
    <w:nsid w:val="54464C58"/>
    <w:multiLevelType w:val="hybridMultilevel"/>
    <w:tmpl w:val="3DA2FADC"/>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2" w15:restartNumberingAfterBreak="0">
    <w:nsid w:val="556E2496"/>
    <w:multiLevelType w:val="multilevel"/>
    <w:tmpl w:val="C2FCE6EE"/>
    <w:styleLink w:val="Headings"/>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3" w15:restartNumberingAfterBreak="0">
    <w:nsid w:val="5DC6423C"/>
    <w:multiLevelType w:val="hybridMultilevel"/>
    <w:tmpl w:val="E0EA2E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ED01085"/>
    <w:multiLevelType w:val="hybridMultilevel"/>
    <w:tmpl w:val="D128A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E35D73"/>
    <w:multiLevelType w:val="hybridMultilevel"/>
    <w:tmpl w:val="A51CD51A"/>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26" w15:restartNumberingAfterBreak="0">
    <w:nsid w:val="61793848"/>
    <w:multiLevelType w:val="hybridMultilevel"/>
    <w:tmpl w:val="C158E8B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516F5A"/>
    <w:multiLevelType w:val="hybridMultilevel"/>
    <w:tmpl w:val="2180A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C5379A"/>
    <w:multiLevelType w:val="hybridMultilevel"/>
    <w:tmpl w:val="BF14D1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F00252"/>
    <w:multiLevelType w:val="hybridMultilevel"/>
    <w:tmpl w:val="7F3CA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69196D"/>
    <w:multiLevelType w:val="multilevel"/>
    <w:tmpl w:val="A1DAD71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729E7A57"/>
    <w:multiLevelType w:val="multilevel"/>
    <w:tmpl w:val="C840B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5F92E2D"/>
    <w:multiLevelType w:val="hybridMultilevel"/>
    <w:tmpl w:val="69E4D0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D235F5"/>
    <w:multiLevelType w:val="hybridMultilevel"/>
    <w:tmpl w:val="9202C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0"/>
  </w:num>
  <w:num w:numId="3">
    <w:abstractNumId w:val="30"/>
  </w:num>
  <w:num w:numId="4">
    <w:abstractNumId w:val="30"/>
  </w:num>
  <w:num w:numId="5">
    <w:abstractNumId w:val="31"/>
  </w:num>
  <w:num w:numId="6">
    <w:abstractNumId w:val="23"/>
  </w:num>
  <w:num w:numId="7">
    <w:abstractNumId w:val="15"/>
  </w:num>
  <w:num w:numId="8">
    <w:abstractNumId w:val="19"/>
  </w:num>
  <w:num w:numId="9">
    <w:abstractNumId w:val="1"/>
  </w:num>
  <w:num w:numId="10">
    <w:abstractNumId w:val="1"/>
  </w:num>
  <w:num w:numId="11">
    <w:abstractNumId w:val="16"/>
  </w:num>
  <w:num w:numId="12">
    <w:abstractNumId w:val="10"/>
  </w:num>
  <w:num w:numId="13">
    <w:abstractNumId w:val="6"/>
  </w:num>
  <w:num w:numId="14">
    <w:abstractNumId w:val="32"/>
  </w:num>
  <w:num w:numId="15">
    <w:abstractNumId w:val="13"/>
  </w:num>
  <w:num w:numId="16">
    <w:abstractNumId w:val="33"/>
  </w:num>
  <w:num w:numId="17">
    <w:abstractNumId w:val="3"/>
  </w:num>
  <w:num w:numId="18">
    <w:abstractNumId w:val="25"/>
  </w:num>
  <w:num w:numId="19">
    <w:abstractNumId w:val="2"/>
  </w:num>
  <w:num w:numId="20">
    <w:abstractNumId w:val="28"/>
  </w:num>
  <w:num w:numId="21">
    <w:abstractNumId w:val="7"/>
  </w:num>
  <w:num w:numId="22">
    <w:abstractNumId w:val="9"/>
  </w:num>
  <w:num w:numId="23">
    <w:abstractNumId w:val="26"/>
  </w:num>
  <w:num w:numId="24">
    <w:abstractNumId w:val="20"/>
  </w:num>
  <w:num w:numId="25">
    <w:abstractNumId w:val="0"/>
  </w:num>
  <w:num w:numId="26">
    <w:abstractNumId w:val="14"/>
  </w:num>
  <w:num w:numId="27">
    <w:abstractNumId w:val="27"/>
  </w:num>
  <w:num w:numId="28">
    <w:abstractNumId w:val="17"/>
  </w:num>
  <w:num w:numId="29">
    <w:abstractNumId w:val="18"/>
  </w:num>
  <w:num w:numId="30">
    <w:abstractNumId w:val="24"/>
  </w:num>
  <w:num w:numId="31">
    <w:abstractNumId w:val="11"/>
  </w:num>
  <w:num w:numId="32">
    <w:abstractNumId w:val="12"/>
  </w:num>
  <w:num w:numId="33">
    <w:abstractNumId w:val="29"/>
  </w:num>
  <w:num w:numId="34">
    <w:abstractNumId w:val="8"/>
  </w:num>
  <w:num w:numId="35">
    <w:abstractNumId w:val="4"/>
  </w:num>
  <w:num w:numId="36">
    <w:abstractNumId w:val="21"/>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551"/>
    <w:rsid w:val="00000103"/>
    <w:rsid w:val="0000156F"/>
    <w:rsid w:val="00001A0D"/>
    <w:rsid w:val="00001B38"/>
    <w:rsid w:val="00001E88"/>
    <w:rsid w:val="0000247B"/>
    <w:rsid w:val="00002A23"/>
    <w:rsid w:val="000035CF"/>
    <w:rsid w:val="00003828"/>
    <w:rsid w:val="00003E5B"/>
    <w:rsid w:val="0000478F"/>
    <w:rsid w:val="00005A48"/>
    <w:rsid w:val="000065BF"/>
    <w:rsid w:val="00006E81"/>
    <w:rsid w:val="000070EB"/>
    <w:rsid w:val="0000716E"/>
    <w:rsid w:val="0000783D"/>
    <w:rsid w:val="00010321"/>
    <w:rsid w:val="00010F11"/>
    <w:rsid w:val="000117B8"/>
    <w:rsid w:val="00012166"/>
    <w:rsid w:val="00012B3C"/>
    <w:rsid w:val="00012C37"/>
    <w:rsid w:val="00012DCA"/>
    <w:rsid w:val="000131C6"/>
    <w:rsid w:val="00014489"/>
    <w:rsid w:val="00014BD5"/>
    <w:rsid w:val="00015CBA"/>
    <w:rsid w:val="00017316"/>
    <w:rsid w:val="00017874"/>
    <w:rsid w:val="000178C3"/>
    <w:rsid w:val="00017A51"/>
    <w:rsid w:val="00020F72"/>
    <w:rsid w:val="00022F70"/>
    <w:rsid w:val="000234D2"/>
    <w:rsid w:val="00023AD9"/>
    <w:rsid w:val="00023C81"/>
    <w:rsid w:val="0002429B"/>
    <w:rsid w:val="0002446F"/>
    <w:rsid w:val="000257DB"/>
    <w:rsid w:val="00027BEC"/>
    <w:rsid w:val="00027DBE"/>
    <w:rsid w:val="000303F7"/>
    <w:rsid w:val="000315E9"/>
    <w:rsid w:val="00031989"/>
    <w:rsid w:val="00031F2D"/>
    <w:rsid w:val="00032353"/>
    <w:rsid w:val="000351FA"/>
    <w:rsid w:val="0003583E"/>
    <w:rsid w:val="00035B3D"/>
    <w:rsid w:val="00037466"/>
    <w:rsid w:val="00037652"/>
    <w:rsid w:val="000379FC"/>
    <w:rsid w:val="00037DE7"/>
    <w:rsid w:val="00040EF4"/>
    <w:rsid w:val="000424C5"/>
    <w:rsid w:val="00042746"/>
    <w:rsid w:val="000432A0"/>
    <w:rsid w:val="000442EE"/>
    <w:rsid w:val="000453F2"/>
    <w:rsid w:val="00045674"/>
    <w:rsid w:val="00045FCD"/>
    <w:rsid w:val="00047406"/>
    <w:rsid w:val="00047743"/>
    <w:rsid w:val="00047BFE"/>
    <w:rsid w:val="0005148B"/>
    <w:rsid w:val="00051EB9"/>
    <w:rsid w:val="00051F2B"/>
    <w:rsid w:val="00053559"/>
    <w:rsid w:val="00053EF8"/>
    <w:rsid w:val="00054B24"/>
    <w:rsid w:val="000552B8"/>
    <w:rsid w:val="000564CD"/>
    <w:rsid w:val="00056F60"/>
    <w:rsid w:val="000573E9"/>
    <w:rsid w:val="000603F6"/>
    <w:rsid w:val="00061B95"/>
    <w:rsid w:val="000635B9"/>
    <w:rsid w:val="00063F0B"/>
    <w:rsid w:val="0006434D"/>
    <w:rsid w:val="000644E8"/>
    <w:rsid w:val="0006502B"/>
    <w:rsid w:val="00065350"/>
    <w:rsid w:val="00067378"/>
    <w:rsid w:val="00067D5F"/>
    <w:rsid w:val="00067E4F"/>
    <w:rsid w:val="00067E5A"/>
    <w:rsid w:val="00071574"/>
    <w:rsid w:val="00071B69"/>
    <w:rsid w:val="00071BD6"/>
    <w:rsid w:val="00073BA2"/>
    <w:rsid w:val="0007418D"/>
    <w:rsid w:val="00074983"/>
    <w:rsid w:val="00074C2D"/>
    <w:rsid w:val="0007569B"/>
    <w:rsid w:val="000761B6"/>
    <w:rsid w:val="000773F4"/>
    <w:rsid w:val="00077C12"/>
    <w:rsid w:val="000806B8"/>
    <w:rsid w:val="00082F2A"/>
    <w:rsid w:val="000845E3"/>
    <w:rsid w:val="000852CB"/>
    <w:rsid w:val="000852EF"/>
    <w:rsid w:val="00085A88"/>
    <w:rsid w:val="00087E73"/>
    <w:rsid w:val="00090210"/>
    <w:rsid w:val="0009037A"/>
    <w:rsid w:val="00090C03"/>
    <w:rsid w:val="000912DA"/>
    <w:rsid w:val="00092CC6"/>
    <w:rsid w:val="000932FD"/>
    <w:rsid w:val="00093D80"/>
    <w:rsid w:val="00094BD1"/>
    <w:rsid w:val="00094C30"/>
    <w:rsid w:val="0009523B"/>
    <w:rsid w:val="000957CA"/>
    <w:rsid w:val="0009594A"/>
    <w:rsid w:val="00096420"/>
    <w:rsid w:val="000A0E71"/>
    <w:rsid w:val="000A1081"/>
    <w:rsid w:val="000A1CDE"/>
    <w:rsid w:val="000A2D40"/>
    <w:rsid w:val="000A4486"/>
    <w:rsid w:val="000A4BB9"/>
    <w:rsid w:val="000A57C8"/>
    <w:rsid w:val="000A587D"/>
    <w:rsid w:val="000A5D8B"/>
    <w:rsid w:val="000A7157"/>
    <w:rsid w:val="000A7716"/>
    <w:rsid w:val="000B06CC"/>
    <w:rsid w:val="000B0A1C"/>
    <w:rsid w:val="000B4393"/>
    <w:rsid w:val="000B4696"/>
    <w:rsid w:val="000B55BF"/>
    <w:rsid w:val="000B56C4"/>
    <w:rsid w:val="000B65A0"/>
    <w:rsid w:val="000B65B2"/>
    <w:rsid w:val="000B65C3"/>
    <w:rsid w:val="000C0A89"/>
    <w:rsid w:val="000C1C67"/>
    <w:rsid w:val="000C314D"/>
    <w:rsid w:val="000C42B6"/>
    <w:rsid w:val="000C54C0"/>
    <w:rsid w:val="000C626C"/>
    <w:rsid w:val="000C7C16"/>
    <w:rsid w:val="000D0A5B"/>
    <w:rsid w:val="000D381A"/>
    <w:rsid w:val="000D3C43"/>
    <w:rsid w:val="000D4C73"/>
    <w:rsid w:val="000D54DD"/>
    <w:rsid w:val="000D5882"/>
    <w:rsid w:val="000D634E"/>
    <w:rsid w:val="000D71C6"/>
    <w:rsid w:val="000D74A1"/>
    <w:rsid w:val="000E08A7"/>
    <w:rsid w:val="000E2466"/>
    <w:rsid w:val="000E2D4E"/>
    <w:rsid w:val="000E348F"/>
    <w:rsid w:val="000E4BA9"/>
    <w:rsid w:val="000E4F32"/>
    <w:rsid w:val="000E67B7"/>
    <w:rsid w:val="000E6DFF"/>
    <w:rsid w:val="000F2E01"/>
    <w:rsid w:val="000F343A"/>
    <w:rsid w:val="000F4555"/>
    <w:rsid w:val="000F5C6B"/>
    <w:rsid w:val="000F5D23"/>
    <w:rsid w:val="000F607C"/>
    <w:rsid w:val="000F66B4"/>
    <w:rsid w:val="000F7372"/>
    <w:rsid w:val="00100116"/>
    <w:rsid w:val="00100555"/>
    <w:rsid w:val="00100E8E"/>
    <w:rsid w:val="00101755"/>
    <w:rsid w:val="00102E3A"/>
    <w:rsid w:val="001052A1"/>
    <w:rsid w:val="0010542A"/>
    <w:rsid w:val="0010542F"/>
    <w:rsid w:val="00106C35"/>
    <w:rsid w:val="001100DA"/>
    <w:rsid w:val="001107F5"/>
    <w:rsid w:val="00110FCE"/>
    <w:rsid w:val="001117F0"/>
    <w:rsid w:val="00111CBB"/>
    <w:rsid w:val="00112BFA"/>
    <w:rsid w:val="00113358"/>
    <w:rsid w:val="001136FC"/>
    <w:rsid w:val="001144DA"/>
    <w:rsid w:val="00115396"/>
    <w:rsid w:val="00115C56"/>
    <w:rsid w:val="00116CBC"/>
    <w:rsid w:val="00117FB1"/>
    <w:rsid w:val="0012046E"/>
    <w:rsid w:val="0012054A"/>
    <w:rsid w:val="0012081D"/>
    <w:rsid w:val="001210D1"/>
    <w:rsid w:val="0012174A"/>
    <w:rsid w:val="00121950"/>
    <w:rsid w:val="00121D8D"/>
    <w:rsid w:val="00123CEA"/>
    <w:rsid w:val="00123EE6"/>
    <w:rsid w:val="00124A58"/>
    <w:rsid w:val="00124EE7"/>
    <w:rsid w:val="001278FE"/>
    <w:rsid w:val="00127B86"/>
    <w:rsid w:val="0013042A"/>
    <w:rsid w:val="00130621"/>
    <w:rsid w:val="00130762"/>
    <w:rsid w:val="00130FBE"/>
    <w:rsid w:val="0013105E"/>
    <w:rsid w:val="001311E1"/>
    <w:rsid w:val="00132655"/>
    <w:rsid w:val="00133E5A"/>
    <w:rsid w:val="001348BC"/>
    <w:rsid w:val="0013536E"/>
    <w:rsid w:val="001359B2"/>
    <w:rsid w:val="00136081"/>
    <w:rsid w:val="00136611"/>
    <w:rsid w:val="00137928"/>
    <w:rsid w:val="00137F6C"/>
    <w:rsid w:val="00140A03"/>
    <w:rsid w:val="00140F74"/>
    <w:rsid w:val="0014155E"/>
    <w:rsid w:val="001419C2"/>
    <w:rsid w:val="00142D2F"/>
    <w:rsid w:val="001437E0"/>
    <w:rsid w:val="001450FE"/>
    <w:rsid w:val="001457F4"/>
    <w:rsid w:val="001458EA"/>
    <w:rsid w:val="00145D81"/>
    <w:rsid w:val="00146223"/>
    <w:rsid w:val="00147504"/>
    <w:rsid w:val="00150157"/>
    <w:rsid w:val="0015053A"/>
    <w:rsid w:val="0015108F"/>
    <w:rsid w:val="00151A7F"/>
    <w:rsid w:val="00152CF6"/>
    <w:rsid w:val="001535E8"/>
    <w:rsid w:val="00154549"/>
    <w:rsid w:val="00155069"/>
    <w:rsid w:val="0015697B"/>
    <w:rsid w:val="0015700C"/>
    <w:rsid w:val="00157E06"/>
    <w:rsid w:val="00160112"/>
    <w:rsid w:val="00160765"/>
    <w:rsid w:val="001613EA"/>
    <w:rsid w:val="00161D4A"/>
    <w:rsid w:val="00161F15"/>
    <w:rsid w:val="00162389"/>
    <w:rsid w:val="00162CBF"/>
    <w:rsid w:val="001659D5"/>
    <w:rsid w:val="00166FC4"/>
    <w:rsid w:val="001670C7"/>
    <w:rsid w:val="00167E01"/>
    <w:rsid w:val="001700D3"/>
    <w:rsid w:val="001701F4"/>
    <w:rsid w:val="0017096B"/>
    <w:rsid w:val="0017289C"/>
    <w:rsid w:val="00173180"/>
    <w:rsid w:val="00173589"/>
    <w:rsid w:val="001736C3"/>
    <w:rsid w:val="00173C87"/>
    <w:rsid w:val="00173FE6"/>
    <w:rsid w:val="00174FAF"/>
    <w:rsid w:val="00175F92"/>
    <w:rsid w:val="00177020"/>
    <w:rsid w:val="001776E4"/>
    <w:rsid w:val="0018183A"/>
    <w:rsid w:val="001841BC"/>
    <w:rsid w:val="0018454C"/>
    <w:rsid w:val="001848C4"/>
    <w:rsid w:val="001862D3"/>
    <w:rsid w:val="00187841"/>
    <w:rsid w:val="00187D85"/>
    <w:rsid w:val="0019025E"/>
    <w:rsid w:val="00190F66"/>
    <w:rsid w:val="001910E9"/>
    <w:rsid w:val="001936BC"/>
    <w:rsid w:val="00193943"/>
    <w:rsid w:val="00194550"/>
    <w:rsid w:val="00197A72"/>
    <w:rsid w:val="00197DB3"/>
    <w:rsid w:val="001A0A4F"/>
    <w:rsid w:val="001A1753"/>
    <w:rsid w:val="001A1E9A"/>
    <w:rsid w:val="001A2506"/>
    <w:rsid w:val="001A2FBA"/>
    <w:rsid w:val="001A3C8B"/>
    <w:rsid w:val="001A3D62"/>
    <w:rsid w:val="001A3E2D"/>
    <w:rsid w:val="001A45C2"/>
    <w:rsid w:val="001A5F68"/>
    <w:rsid w:val="001A6A1A"/>
    <w:rsid w:val="001B0A86"/>
    <w:rsid w:val="001B0FAA"/>
    <w:rsid w:val="001B13AA"/>
    <w:rsid w:val="001B18FC"/>
    <w:rsid w:val="001B2B6B"/>
    <w:rsid w:val="001B3EE4"/>
    <w:rsid w:val="001B5438"/>
    <w:rsid w:val="001B5A3B"/>
    <w:rsid w:val="001B659E"/>
    <w:rsid w:val="001B6C83"/>
    <w:rsid w:val="001B6E8F"/>
    <w:rsid w:val="001B7337"/>
    <w:rsid w:val="001C0009"/>
    <w:rsid w:val="001C08F2"/>
    <w:rsid w:val="001C1847"/>
    <w:rsid w:val="001C1B89"/>
    <w:rsid w:val="001C1C64"/>
    <w:rsid w:val="001C21C6"/>
    <w:rsid w:val="001C29D4"/>
    <w:rsid w:val="001C44A0"/>
    <w:rsid w:val="001C46A8"/>
    <w:rsid w:val="001C5D55"/>
    <w:rsid w:val="001C5EB1"/>
    <w:rsid w:val="001C66E6"/>
    <w:rsid w:val="001C7A29"/>
    <w:rsid w:val="001D126A"/>
    <w:rsid w:val="001D13E1"/>
    <w:rsid w:val="001D22B4"/>
    <w:rsid w:val="001D255D"/>
    <w:rsid w:val="001D2A0E"/>
    <w:rsid w:val="001D2F6B"/>
    <w:rsid w:val="001D3111"/>
    <w:rsid w:val="001D3C93"/>
    <w:rsid w:val="001D4E5E"/>
    <w:rsid w:val="001D561A"/>
    <w:rsid w:val="001D56EE"/>
    <w:rsid w:val="001D60BD"/>
    <w:rsid w:val="001D6AC6"/>
    <w:rsid w:val="001D6C74"/>
    <w:rsid w:val="001D7AB5"/>
    <w:rsid w:val="001E08FD"/>
    <w:rsid w:val="001E0DFF"/>
    <w:rsid w:val="001E3403"/>
    <w:rsid w:val="001E358C"/>
    <w:rsid w:val="001E53F1"/>
    <w:rsid w:val="001E5C9F"/>
    <w:rsid w:val="001E6A30"/>
    <w:rsid w:val="001E6B7E"/>
    <w:rsid w:val="001F0C14"/>
    <w:rsid w:val="001F0E08"/>
    <w:rsid w:val="001F172A"/>
    <w:rsid w:val="001F1E1A"/>
    <w:rsid w:val="001F22B3"/>
    <w:rsid w:val="001F2F5C"/>
    <w:rsid w:val="001F3169"/>
    <w:rsid w:val="001F4098"/>
    <w:rsid w:val="001F625F"/>
    <w:rsid w:val="001F678E"/>
    <w:rsid w:val="0020051D"/>
    <w:rsid w:val="002009A2"/>
    <w:rsid w:val="002014A4"/>
    <w:rsid w:val="00201540"/>
    <w:rsid w:val="00201A01"/>
    <w:rsid w:val="0020220E"/>
    <w:rsid w:val="00202AFC"/>
    <w:rsid w:val="002030FD"/>
    <w:rsid w:val="00205051"/>
    <w:rsid w:val="002053A0"/>
    <w:rsid w:val="0020593E"/>
    <w:rsid w:val="0020677E"/>
    <w:rsid w:val="00206A90"/>
    <w:rsid w:val="00206AE6"/>
    <w:rsid w:val="002078E5"/>
    <w:rsid w:val="0021071D"/>
    <w:rsid w:val="00210B5C"/>
    <w:rsid w:val="00210DB2"/>
    <w:rsid w:val="002125E9"/>
    <w:rsid w:val="00215BD8"/>
    <w:rsid w:val="00216B9B"/>
    <w:rsid w:val="00217612"/>
    <w:rsid w:val="00217A58"/>
    <w:rsid w:val="00217DDA"/>
    <w:rsid w:val="0022005B"/>
    <w:rsid w:val="0022528E"/>
    <w:rsid w:val="0022674D"/>
    <w:rsid w:val="00230522"/>
    <w:rsid w:val="0023154C"/>
    <w:rsid w:val="00232459"/>
    <w:rsid w:val="0023251A"/>
    <w:rsid w:val="0023495D"/>
    <w:rsid w:val="00234DD8"/>
    <w:rsid w:val="00235FDF"/>
    <w:rsid w:val="00236AA2"/>
    <w:rsid w:val="00237FAC"/>
    <w:rsid w:val="00240176"/>
    <w:rsid w:val="0024094B"/>
    <w:rsid w:val="00241188"/>
    <w:rsid w:val="002414AD"/>
    <w:rsid w:val="00241E25"/>
    <w:rsid w:val="002437C8"/>
    <w:rsid w:val="00243869"/>
    <w:rsid w:val="00243A5B"/>
    <w:rsid w:val="00245BE3"/>
    <w:rsid w:val="00245CE4"/>
    <w:rsid w:val="00245CF9"/>
    <w:rsid w:val="0024646C"/>
    <w:rsid w:val="00247982"/>
    <w:rsid w:val="00247A0F"/>
    <w:rsid w:val="0025099F"/>
    <w:rsid w:val="00252C99"/>
    <w:rsid w:val="00253A30"/>
    <w:rsid w:val="002554FD"/>
    <w:rsid w:val="00256F75"/>
    <w:rsid w:val="002570B6"/>
    <w:rsid w:val="0026048F"/>
    <w:rsid w:val="00261F60"/>
    <w:rsid w:val="00262715"/>
    <w:rsid w:val="00263224"/>
    <w:rsid w:val="00263337"/>
    <w:rsid w:val="0026334A"/>
    <w:rsid w:val="00263605"/>
    <w:rsid w:val="00264958"/>
    <w:rsid w:val="00267383"/>
    <w:rsid w:val="00267DBD"/>
    <w:rsid w:val="00270382"/>
    <w:rsid w:val="00271872"/>
    <w:rsid w:val="00272BD4"/>
    <w:rsid w:val="00273ABB"/>
    <w:rsid w:val="00273C1F"/>
    <w:rsid w:val="002747AD"/>
    <w:rsid w:val="00274AE7"/>
    <w:rsid w:val="00280321"/>
    <w:rsid w:val="00281451"/>
    <w:rsid w:val="0028249F"/>
    <w:rsid w:val="002833B6"/>
    <w:rsid w:val="002855E8"/>
    <w:rsid w:val="00286829"/>
    <w:rsid w:val="0029037B"/>
    <w:rsid w:val="00290C0C"/>
    <w:rsid w:val="00290C49"/>
    <w:rsid w:val="00290CDE"/>
    <w:rsid w:val="0029112E"/>
    <w:rsid w:val="00295AF2"/>
    <w:rsid w:val="00296ED3"/>
    <w:rsid w:val="00296F69"/>
    <w:rsid w:val="00297664"/>
    <w:rsid w:val="002A05DF"/>
    <w:rsid w:val="002A08BD"/>
    <w:rsid w:val="002A138E"/>
    <w:rsid w:val="002A2366"/>
    <w:rsid w:val="002A2F34"/>
    <w:rsid w:val="002A340D"/>
    <w:rsid w:val="002A6C1F"/>
    <w:rsid w:val="002A7025"/>
    <w:rsid w:val="002A7086"/>
    <w:rsid w:val="002A7306"/>
    <w:rsid w:val="002A76BA"/>
    <w:rsid w:val="002A7AC3"/>
    <w:rsid w:val="002A7FEB"/>
    <w:rsid w:val="002B029E"/>
    <w:rsid w:val="002B0704"/>
    <w:rsid w:val="002B0D9F"/>
    <w:rsid w:val="002B1372"/>
    <w:rsid w:val="002B16D6"/>
    <w:rsid w:val="002B2090"/>
    <w:rsid w:val="002B2474"/>
    <w:rsid w:val="002B3015"/>
    <w:rsid w:val="002B30C9"/>
    <w:rsid w:val="002B32C5"/>
    <w:rsid w:val="002B42EF"/>
    <w:rsid w:val="002B5E15"/>
    <w:rsid w:val="002B63E3"/>
    <w:rsid w:val="002B789C"/>
    <w:rsid w:val="002B7D06"/>
    <w:rsid w:val="002C03EB"/>
    <w:rsid w:val="002C0FB8"/>
    <w:rsid w:val="002C1BD4"/>
    <w:rsid w:val="002C1F6C"/>
    <w:rsid w:val="002C42D0"/>
    <w:rsid w:val="002C4975"/>
    <w:rsid w:val="002C4A2A"/>
    <w:rsid w:val="002C6FB8"/>
    <w:rsid w:val="002C7B31"/>
    <w:rsid w:val="002D0C00"/>
    <w:rsid w:val="002D1471"/>
    <w:rsid w:val="002D2AB9"/>
    <w:rsid w:val="002D431B"/>
    <w:rsid w:val="002D6390"/>
    <w:rsid w:val="002D6ADA"/>
    <w:rsid w:val="002D6DB6"/>
    <w:rsid w:val="002E1AFE"/>
    <w:rsid w:val="002E1B7D"/>
    <w:rsid w:val="002E1F16"/>
    <w:rsid w:val="002E22A9"/>
    <w:rsid w:val="002E2F1A"/>
    <w:rsid w:val="002E339F"/>
    <w:rsid w:val="002E3F9A"/>
    <w:rsid w:val="002E4D67"/>
    <w:rsid w:val="002E58B6"/>
    <w:rsid w:val="002E6FD2"/>
    <w:rsid w:val="002E7205"/>
    <w:rsid w:val="002E7906"/>
    <w:rsid w:val="002F15BC"/>
    <w:rsid w:val="002F16E5"/>
    <w:rsid w:val="002F2355"/>
    <w:rsid w:val="002F2428"/>
    <w:rsid w:val="002F36B8"/>
    <w:rsid w:val="002F3BD8"/>
    <w:rsid w:val="002F4656"/>
    <w:rsid w:val="002F6289"/>
    <w:rsid w:val="002F6B3B"/>
    <w:rsid w:val="002F7130"/>
    <w:rsid w:val="0030015A"/>
    <w:rsid w:val="00300583"/>
    <w:rsid w:val="00300863"/>
    <w:rsid w:val="003029EC"/>
    <w:rsid w:val="0030403D"/>
    <w:rsid w:val="003054D9"/>
    <w:rsid w:val="00305C1E"/>
    <w:rsid w:val="00307DA7"/>
    <w:rsid w:val="00310344"/>
    <w:rsid w:val="0031085F"/>
    <w:rsid w:val="00310EA1"/>
    <w:rsid w:val="00310EC7"/>
    <w:rsid w:val="003123B1"/>
    <w:rsid w:val="0031263B"/>
    <w:rsid w:val="003126BE"/>
    <w:rsid w:val="00312736"/>
    <w:rsid w:val="00313E8B"/>
    <w:rsid w:val="00314008"/>
    <w:rsid w:val="00315465"/>
    <w:rsid w:val="0031760F"/>
    <w:rsid w:val="00317C99"/>
    <w:rsid w:val="003206FC"/>
    <w:rsid w:val="00320B26"/>
    <w:rsid w:val="003230CA"/>
    <w:rsid w:val="00323775"/>
    <w:rsid w:val="003240C8"/>
    <w:rsid w:val="00324398"/>
    <w:rsid w:val="00324D56"/>
    <w:rsid w:val="00325511"/>
    <w:rsid w:val="0032582E"/>
    <w:rsid w:val="00326903"/>
    <w:rsid w:val="003306B6"/>
    <w:rsid w:val="0033109A"/>
    <w:rsid w:val="00332C97"/>
    <w:rsid w:val="00333906"/>
    <w:rsid w:val="003341E7"/>
    <w:rsid w:val="003348A8"/>
    <w:rsid w:val="003351D2"/>
    <w:rsid w:val="00335739"/>
    <w:rsid w:val="00335866"/>
    <w:rsid w:val="00335DC6"/>
    <w:rsid w:val="0033604B"/>
    <w:rsid w:val="00336620"/>
    <w:rsid w:val="0033693E"/>
    <w:rsid w:val="0033757D"/>
    <w:rsid w:val="0034067B"/>
    <w:rsid w:val="00340D03"/>
    <w:rsid w:val="00341D20"/>
    <w:rsid w:val="00341FBD"/>
    <w:rsid w:val="0034279E"/>
    <w:rsid w:val="003437DC"/>
    <w:rsid w:val="00344999"/>
    <w:rsid w:val="0034542C"/>
    <w:rsid w:val="003457DD"/>
    <w:rsid w:val="0034628E"/>
    <w:rsid w:val="00346483"/>
    <w:rsid w:val="00346B81"/>
    <w:rsid w:val="00346F50"/>
    <w:rsid w:val="003472A4"/>
    <w:rsid w:val="00347686"/>
    <w:rsid w:val="00350BE6"/>
    <w:rsid w:val="003517FF"/>
    <w:rsid w:val="00352730"/>
    <w:rsid w:val="00353487"/>
    <w:rsid w:val="00354286"/>
    <w:rsid w:val="00355D19"/>
    <w:rsid w:val="003562C2"/>
    <w:rsid w:val="00356301"/>
    <w:rsid w:val="0035638E"/>
    <w:rsid w:val="00356CD8"/>
    <w:rsid w:val="00357E3B"/>
    <w:rsid w:val="00360235"/>
    <w:rsid w:val="00362A7F"/>
    <w:rsid w:val="00363566"/>
    <w:rsid w:val="00363B8E"/>
    <w:rsid w:val="0036451C"/>
    <w:rsid w:val="00365BED"/>
    <w:rsid w:val="0036684F"/>
    <w:rsid w:val="00367115"/>
    <w:rsid w:val="00367651"/>
    <w:rsid w:val="00367AF4"/>
    <w:rsid w:val="003708AE"/>
    <w:rsid w:val="00372DAB"/>
    <w:rsid w:val="00373AB3"/>
    <w:rsid w:val="00373EB0"/>
    <w:rsid w:val="00373EF5"/>
    <w:rsid w:val="0037562F"/>
    <w:rsid w:val="0037658F"/>
    <w:rsid w:val="00380F1F"/>
    <w:rsid w:val="00382A39"/>
    <w:rsid w:val="00383B97"/>
    <w:rsid w:val="003843B4"/>
    <w:rsid w:val="00386C81"/>
    <w:rsid w:val="00387CB4"/>
    <w:rsid w:val="00387D61"/>
    <w:rsid w:val="003906C8"/>
    <w:rsid w:val="00390D9F"/>
    <w:rsid w:val="00391567"/>
    <w:rsid w:val="003935BE"/>
    <w:rsid w:val="00393D8A"/>
    <w:rsid w:val="00394147"/>
    <w:rsid w:val="0039429F"/>
    <w:rsid w:val="00394BD3"/>
    <w:rsid w:val="00395103"/>
    <w:rsid w:val="003970A6"/>
    <w:rsid w:val="003A0566"/>
    <w:rsid w:val="003A19C4"/>
    <w:rsid w:val="003A1AB2"/>
    <w:rsid w:val="003A1AD1"/>
    <w:rsid w:val="003A2093"/>
    <w:rsid w:val="003A2B76"/>
    <w:rsid w:val="003A2F82"/>
    <w:rsid w:val="003A30E3"/>
    <w:rsid w:val="003A33B9"/>
    <w:rsid w:val="003A445C"/>
    <w:rsid w:val="003A5796"/>
    <w:rsid w:val="003A5891"/>
    <w:rsid w:val="003A6B4C"/>
    <w:rsid w:val="003B1045"/>
    <w:rsid w:val="003B1C52"/>
    <w:rsid w:val="003B270B"/>
    <w:rsid w:val="003B2CE0"/>
    <w:rsid w:val="003B3545"/>
    <w:rsid w:val="003B3671"/>
    <w:rsid w:val="003B434E"/>
    <w:rsid w:val="003B5D7D"/>
    <w:rsid w:val="003B60F9"/>
    <w:rsid w:val="003B630C"/>
    <w:rsid w:val="003B67D4"/>
    <w:rsid w:val="003B682E"/>
    <w:rsid w:val="003C05D2"/>
    <w:rsid w:val="003C06BC"/>
    <w:rsid w:val="003C1E7A"/>
    <w:rsid w:val="003C2A6F"/>
    <w:rsid w:val="003C3630"/>
    <w:rsid w:val="003C4613"/>
    <w:rsid w:val="003C61DE"/>
    <w:rsid w:val="003C764A"/>
    <w:rsid w:val="003C7A5D"/>
    <w:rsid w:val="003D035C"/>
    <w:rsid w:val="003D0568"/>
    <w:rsid w:val="003D172D"/>
    <w:rsid w:val="003D217A"/>
    <w:rsid w:val="003D2C5D"/>
    <w:rsid w:val="003D3BD9"/>
    <w:rsid w:val="003D3E65"/>
    <w:rsid w:val="003D3FBD"/>
    <w:rsid w:val="003D3FD7"/>
    <w:rsid w:val="003D4BAD"/>
    <w:rsid w:val="003D4EDA"/>
    <w:rsid w:val="003D77EC"/>
    <w:rsid w:val="003E0123"/>
    <w:rsid w:val="003E1A70"/>
    <w:rsid w:val="003E2839"/>
    <w:rsid w:val="003E2E19"/>
    <w:rsid w:val="003E409C"/>
    <w:rsid w:val="003E58E3"/>
    <w:rsid w:val="003E5C62"/>
    <w:rsid w:val="003E6D5B"/>
    <w:rsid w:val="003E7004"/>
    <w:rsid w:val="003E7283"/>
    <w:rsid w:val="003E75C2"/>
    <w:rsid w:val="003E78F6"/>
    <w:rsid w:val="003E7DDC"/>
    <w:rsid w:val="003F00B0"/>
    <w:rsid w:val="003F120C"/>
    <w:rsid w:val="003F1F2B"/>
    <w:rsid w:val="003F2098"/>
    <w:rsid w:val="003F422A"/>
    <w:rsid w:val="003F45EF"/>
    <w:rsid w:val="003F4786"/>
    <w:rsid w:val="003F4E1F"/>
    <w:rsid w:val="003F59B5"/>
    <w:rsid w:val="003F6450"/>
    <w:rsid w:val="003F73FA"/>
    <w:rsid w:val="00400AF7"/>
    <w:rsid w:val="00400C7B"/>
    <w:rsid w:val="00402178"/>
    <w:rsid w:val="00402809"/>
    <w:rsid w:val="00402BCC"/>
    <w:rsid w:val="00403DF5"/>
    <w:rsid w:val="004042E2"/>
    <w:rsid w:val="004053C4"/>
    <w:rsid w:val="00405F18"/>
    <w:rsid w:val="00406948"/>
    <w:rsid w:val="00406B55"/>
    <w:rsid w:val="0040732B"/>
    <w:rsid w:val="00407655"/>
    <w:rsid w:val="0041131D"/>
    <w:rsid w:val="00412BC3"/>
    <w:rsid w:val="00412D09"/>
    <w:rsid w:val="004148CB"/>
    <w:rsid w:val="00414C16"/>
    <w:rsid w:val="00415CC3"/>
    <w:rsid w:val="00415D87"/>
    <w:rsid w:val="0041600D"/>
    <w:rsid w:val="004160D3"/>
    <w:rsid w:val="00416D75"/>
    <w:rsid w:val="00417198"/>
    <w:rsid w:val="00420854"/>
    <w:rsid w:val="00421E51"/>
    <w:rsid w:val="00422086"/>
    <w:rsid w:val="00422B87"/>
    <w:rsid w:val="004252FA"/>
    <w:rsid w:val="00425FD9"/>
    <w:rsid w:val="00427368"/>
    <w:rsid w:val="00430727"/>
    <w:rsid w:val="0043152C"/>
    <w:rsid w:val="00431553"/>
    <w:rsid w:val="004315F0"/>
    <w:rsid w:val="00432905"/>
    <w:rsid w:val="00432D44"/>
    <w:rsid w:val="004346CA"/>
    <w:rsid w:val="00435265"/>
    <w:rsid w:val="004357C2"/>
    <w:rsid w:val="00435B94"/>
    <w:rsid w:val="00437B0E"/>
    <w:rsid w:val="00440559"/>
    <w:rsid w:val="004413F6"/>
    <w:rsid w:val="00444B45"/>
    <w:rsid w:val="00445218"/>
    <w:rsid w:val="00445D89"/>
    <w:rsid w:val="00445ED6"/>
    <w:rsid w:val="004463ED"/>
    <w:rsid w:val="004470E0"/>
    <w:rsid w:val="00447827"/>
    <w:rsid w:val="00450BF3"/>
    <w:rsid w:val="00451370"/>
    <w:rsid w:val="00451A7D"/>
    <w:rsid w:val="00451DAD"/>
    <w:rsid w:val="004529EB"/>
    <w:rsid w:val="00452C06"/>
    <w:rsid w:val="00453D83"/>
    <w:rsid w:val="00454083"/>
    <w:rsid w:val="0045561F"/>
    <w:rsid w:val="0045692A"/>
    <w:rsid w:val="00456BF3"/>
    <w:rsid w:val="00456E3F"/>
    <w:rsid w:val="00457F86"/>
    <w:rsid w:val="00460F5C"/>
    <w:rsid w:val="00461558"/>
    <w:rsid w:val="00462969"/>
    <w:rsid w:val="004634DA"/>
    <w:rsid w:val="004660FD"/>
    <w:rsid w:val="0046676E"/>
    <w:rsid w:val="00467279"/>
    <w:rsid w:val="0046736D"/>
    <w:rsid w:val="00471BF0"/>
    <w:rsid w:val="004721B7"/>
    <w:rsid w:val="0047269D"/>
    <w:rsid w:val="0047271D"/>
    <w:rsid w:val="004738E7"/>
    <w:rsid w:val="004744B3"/>
    <w:rsid w:val="004747D1"/>
    <w:rsid w:val="00474950"/>
    <w:rsid w:val="004749FB"/>
    <w:rsid w:val="00476041"/>
    <w:rsid w:val="0048009D"/>
    <w:rsid w:val="00483C62"/>
    <w:rsid w:val="004845D0"/>
    <w:rsid w:val="00484D97"/>
    <w:rsid w:val="00484EEF"/>
    <w:rsid w:val="00485A31"/>
    <w:rsid w:val="0048680F"/>
    <w:rsid w:val="00490819"/>
    <w:rsid w:val="0049088D"/>
    <w:rsid w:val="00491929"/>
    <w:rsid w:val="00491BC1"/>
    <w:rsid w:val="00491D66"/>
    <w:rsid w:val="00493741"/>
    <w:rsid w:val="004937CA"/>
    <w:rsid w:val="00493B1B"/>
    <w:rsid w:val="0049474F"/>
    <w:rsid w:val="00495284"/>
    <w:rsid w:val="00495E6E"/>
    <w:rsid w:val="00495FF0"/>
    <w:rsid w:val="0049612A"/>
    <w:rsid w:val="004965B9"/>
    <w:rsid w:val="0049778C"/>
    <w:rsid w:val="00497F4E"/>
    <w:rsid w:val="004A1241"/>
    <w:rsid w:val="004A3146"/>
    <w:rsid w:val="004A3671"/>
    <w:rsid w:val="004A416D"/>
    <w:rsid w:val="004A4844"/>
    <w:rsid w:val="004A5225"/>
    <w:rsid w:val="004A6A83"/>
    <w:rsid w:val="004A6BEB"/>
    <w:rsid w:val="004A7A4C"/>
    <w:rsid w:val="004B0132"/>
    <w:rsid w:val="004B054D"/>
    <w:rsid w:val="004B076F"/>
    <w:rsid w:val="004B07C1"/>
    <w:rsid w:val="004B2ADF"/>
    <w:rsid w:val="004B331F"/>
    <w:rsid w:val="004B3E8A"/>
    <w:rsid w:val="004B575A"/>
    <w:rsid w:val="004B5A87"/>
    <w:rsid w:val="004B6F94"/>
    <w:rsid w:val="004B7081"/>
    <w:rsid w:val="004C01EA"/>
    <w:rsid w:val="004C125D"/>
    <w:rsid w:val="004C1606"/>
    <w:rsid w:val="004C1C79"/>
    <w:rsid w:val="004C2E15"/>
    <w:rsid w:val="004C303E"/>
    <w:rsid w:val="004C384D"/>
    <w:rsid w:val="004C49F4"/>
    <w:rsid w:val="004C54F4"/>
    <w:rsid w:val="004C6136"/>
    <w:rsid w:val="004C65B6"/>
    <w:rsid w:val="004C71DE"/>
    <w:rsid w:val="004C787A"/>
    <w:rsid w:val="004C7D60"/>
    <w:rsid w:val="004D00B7"/>
    <w:rsid w:val="004D0DED"/>
    <w:rsid w:val="004D1254"/>
    <w:rsid w:val="004D2465"/>
    <w:rsid w:val="004D316E"/>
    <w:rsid w:val="004D3A26"/>
    <w:rsid w:val="004D41E7"/>
    <w:rsid w:val="004D44C8"/>
    <w:rsid w:val="004D541F"/>
    <w:rsid w:val="004D6E37"/>
    <w:rsid w:val="004D6E60"/>
    <w:rsid w:val="004D7738"/>
    <w:rsid w:val="004D783A"/>
    <w:rsid w:val="004E157F"/>
    <w:rsid w:val="004E428E"/>
    <w:rsid w:val="004E5C6C"/>
    <w:rsid w:val="004E63E7"/>
    <w:rsid w:val="004E688A"/>
    <w:rsid w:val="004E6977"/>
    <w:rsid w:val="004E79FB"/>
    <w:rsid w:val="004E7F3B"/>
    <w:rsid w:val="004F0811"/>
    <w:rsid w:val="004F170E"/>
    <w:rsid w:val="004F1AF3"/>
    <w:rsid w:val="004F2004"/>
    <w:rsid w:val="004F4B72"/>
    <w:rsid w:val="004F4DD0"/>
    <w:rsid w:val="004F61E4"/>
    <w:rsid w:val="004F6324"/>
    <w:rsid w:val="004F7118"/>
    <w:rsid w:val="004F7F34"/>
    <w:rsid w:val="00500242"/>
    <w:rsid w:val="005005BB"/>
    <w:rsid w:val="005007F6"/>
    <w:rsid w:val="00500A56"/>
    <w:rsid w:val="00500F77"/>
    <w:rsid w:val="00501E8C"/>
    <w:rsid w:val="00505100"/>
    <w:rsid w:val="00505684"/>
    <w:rsid w:val="00506791"/>
    <w:rsid w:val="00506C15"/>
    <w:rsid w:val="00506D12"/>
    <w:rsid w:val="00507F0E"/>
    <w:rsid w:val="005126F4"/>
    <w:rsid w:val="00512EC3"/>
    <w:rsid w:val="0051324A"/>
    <w:rsid w:val="005133FE"/>
    <w:rsid w:val="0051378A"/>
    <w:rsid w:val="00514DC6"/>
    <w:rsid w:val="005159A9"/>
    <w:rsid w:val="00516224"/>
    <w:rsid w:val="00516DD3"/>
    <w:rsid w:val="0051718D"/>
    <w:rsid w:val="00520348"/>
    <w:rsid w:val="0052042F"/>
    <w:rsid w:val="0052050E"/>
    <w:rsid w:val="0052090F"/>
    <w:rsid w:val="00520A14"/>
    <w:rsid w:val="005212C8"/>
    <w:rsid w:val="00521DAE"/>
    <w:rsid w:val="005226AE"/>
    <w:rsid w:val="00522C2E"/>
    <w:rsid w:val="00522FA4"/>
    <w:rsid w:val="00524D67"/>
    <w:rsid w:val="0052516A"/>
    <w:rsid w:val="00525D40"/>
    <w:rsid w:val="0052761D"/>
    <w:rsid w:val="0052770B"/>
    <w:rsid w:val="00530C0C"/>
    <w:rsid w:val="00532841"/>
    <w:rsid w:val="00533492"/>
    <w:rsid w:val="0053442E"/>
    <w:rsid w:val="005348B7"/>
    <w:rsid w:val="005351A3"/>
    <w:rsid w:val="00535263"/>
    <w:rsid w:val="005352D2"/>
    <w:rsid w:val="005365CF"/>
    <w:rsid w:val="0053660F"/>
    <w:rsid w:val="00536B3A"/>
    <w:rsid w:val="00536BC6"/>
    <w:rsid w:val="005376EE"/>
    <w:rsid w:val="005419C2"/>
    <w:rsid w:val="005423EF"/>
    <w:rsid w:val="00543257"/>
    <w:rsid w:val="00544091"/>
    <w:rsid w:val="00545646"/>
    <w:rsid w:val="00546D58"/>
    <w:rsid w:val="00547295"/>
    <w:rsid w:val="00547BCD"/>
    <w:rsid w:val="00550338"/>
    <w:rsid w:val="00550B5A"/>
    <w:rsid w:val="0055207B"/>
    <w:rsid w:val="00553862"/>
    <w:rsid w:val="00553A8F"/>
    <w:rsid w:val="00554820"/>
    <w:rsid w:val="005549CB"/>
    <w:rsid w:val="00554CEB"/>
    <w:rsid w:val="00554F04"/>
    <w:rsid w:val="00555672"/>
    <w:rsid w:val="00555C2C"/>
    <w:rsid w:val="00555F8E"/>
    <w:rsid w:val="005560E7"/>
    <w:rsid w:val="00556808"/>
    <w:rsid w:val="00556B3E"/>
    <w:rsid w:val="00560FF5"/>
    <w:rsid w:val="0056167D"/>
    <w:rsid w:val="005622E0"/>
    <w:rsid w:val="00563BD5"/>
    <w:rsid w:val="00563C5F"/>
    <w:rsid w:val="00563DBB"/>
    <w:rsid w:val="005658DB"/>
    <w:rsid w:val="00565A8B"/>
    <w:rsid w:val="00565FCC"/>
    <w:rsid w:val="00566442"/>
    <w:rsid w:val="00566571"/>
    <w:rsid w:val="00566C4A"/>
    <w:rsid w:val="00566C75"/>
    <w:rsid w:val="0056710C"/>
    <w:rsid w:val="005675DC"/>
    <w:rsid w:val="005675E8"/>
    <w:rsid w:val="005679B8"/>
    <w:rsid w:val="00567B64"/>
    <w:rsid w:val="005700C3"/>
    <w:rsid w:val="005706D0"/>
    <w:rsid w:val="00570773"/>
    <w:rsid w:val="0057128D"/>
    <w:rsid w:val="0057135F"/>
    <w:rsid w:val="0057180F"/>
    <w:rsid w:val="00572D33"/>
    <w:rsid w:val="005734CD"/>
    <w:rsid w:val="00573C97"/>
    <w:rsid w:val="00573EEA"/>
    <w:rsid w:val="00575F42"/>
    <w:rsid w:val="0057612B"/>
    <w:rsid w:val="00576AC6"/>
    <w:rsid w:val="00577DBF"/>
    <w:rsid w:val="00580577"/>
    <w:rsid w:val="00580E3E"/>
    <w:rsid w:val="005811A0"/>
    <w:rsid w:val="0058130A"/>
    <w:rsid w:val="00581D08"/>
    <w:rsid w:val="005841E1"/>
    <w:rsid w:val="005848F6"/>
    <w:rsid w:val="005860B1"/>
    <w:rsid w:val="00586EC5"/>
    <w:rsid w:val="00586ECD"/>
    <w:rsid w:val="0058743B"/>
    <w:rsid w:val="00587D70"/>
    <w:rsid w:val="00590ADC"/>
    <w:rsid w:val="00590D35"/>
    <w:rsid w:val="00592947"/>
    <w:rsid w:val="00592ED9"/>
    <w:rsid w:val="00593059"/>
    <w:rsid w:val="00594928"/>
    <w:rsid w:val="005966FD"/>
    <w:rsid w:val="00597B44"/>
    <w:rsid w:val="00597DDC"/>
    <w:rsid w:val="005A06DE"/>
    <w:rsid w:val="005A1449"/>
    <w:rsid w:val="005A16B0"/>
    <w:rsid w:val="005A19FE"/>
    <w:rsid w:val="005A1B87"/>
    <w:rsid w:val="005A2E0E"/>
    <w:rsid w:val="005A3A4E"/>
    <w:rsid w:val="005A4309"/>
    <w:rsid w:val="005A4449"/>
    <w:rsid w:val="005A62E3"/>
    <w:rsid w:val="005A6724"/>
    <w:rsid w:val="005A67DA"/>
    <w:rsid w:val="005A7266"/>
    <w:rsid w:val="005B0397"/>
    <w:rsid w:val="005B1820"/>
    <w:rsid w:val="005B1B3E"/>
    <w:rsid w:val="005B2D00"/>
    <w:rsid w:val="005B32EA"/>
    <w:rsid w:val="005B353C"/>
    <w:rsid w:val="005B385C"/>
    <w:rsid w:val="005B4615"/>
    <w:rsid w:val="005B6543"/>
    <w:rsid w:val="005B70C6"/>
    <w:rsid w:val="005C0258"/>
    <w:rsid w:val="005C0F7E"/>
    <w:rsid w:val="005C123B"/>
    <w:rsid w:val="005C127B"/>
    <w:rsid w:val="005C3574"/>
    <w:rsid w:val="005C3B8D"/>
    <w:rsid w:val="005C45E9"/>
    <w:rsid w:val="005C45EC"/>
    <w:rsid w:val="005D1213"/>
    <w:rsid w:val="005D29F2"/>
    <w:rsid w:val="005D2A04"/>
    <w:rsid w:val="005D2BDE"/>
    <w:rsid w:val="005D2DB1"/>
    <w:rsid w:val="005D371A"/>
    <w:rsid w:val="005D44C1"/>
    <w:rsid w:val="005D5D86"/>
    <w:rsid w:val="005D5FDA"/>
    <w:rsid w:val="005D6F67"/>
    <w:rsid w:val="005E0EF8"/>
    <w:rsid w:val="005E26E2"/>
    <w:rsid w:val="005E6246"/>
    <w:rsid w:val="005E6471"/>
    <w:rsid w:val="005E64B7"/>
    <w:rsid w:val="005E6826"/>
    <w:rsid w:val="005E6C75"/>
    <w:rsid w:val="005F049B"/>
    <w:rsid w:val="005F081E"/>
    <w:rsid w:val="005F1BBC"/>
    <w:rsid w:val="005F22C4"/>
    <w:rsid w:val="005F27EF"/>
    <w:rsid w:val="005F2DF3"/>
    <w:rsid w:val="005F311F"/>
    <w:rsid w:val="005F384B"/>
    <w:rsid w:val="005F4834"/>
    <w:rsid w:val="005F4C8D"/>
    <w:rsid w:val="005F4EAB"/>
    <w:rsid w:val="005F5099"/>
    <w:rsid w:val="005F5B7C"/>
    <w:rsid w:val="005F6284"/>
    <w:rsid w:val="005F636E"/>
    <w:rsid w:val="005F694C"/>
    <w:rsid w:val="005F6D86"/>
    <w:rsid w:val="00600452"/>
    <w:rsid w:val="006008A2"/>
    <w:rsid w:val="00600DA5"/>
    <w:rsid w:val="00601BBC"/>
    <w:rsid w:val="00601D86"/>
    <w:rsid w:val="00601E40"/>
    <w:rsid w:val="0060240C"/>
    <w:rsid w:val="00602F7B"/>
    <w:rsid w:val="006030A4"/>
    <w:rsid w:val="00603C3D"/>
    <w:rsid w:val="0060420E"/>
    <w:rsid w:val="006044F8"/>
    <w:rsid w:val="00604543"/>
    <w:rsid w:val="006067C7"/>
    <w:rsid w:val="00606CD3"/>
    <w:rsid w:val="00607007"/>
    <w:rsid w:val="00607412"/>
    <w:rsid w:val="0060780B"/>
    <w:rsid w:val="00607E5B"/>
    <w:rsid w:val="00610686"/>
    <w:rsid w:val="00611182"/>
    <w:rsid w:val="00611C9D"/>
    <w:rsid w:val="00612042"/>
    <w:rsid w:val="0061275F"/>
    <w:rsid w:val="00612AA4"/>
    <w:rsid w:val="00612C2A"/>
    <w:rsid w:val="0061318E"/>
    <w:rsid w:val="006132B9"/>
    <w:rsid w:val="00614111"/>
    <w:rsid w:val="00615304"/>
    <w:rsid w:val="00615430"/>
    <w:rsid w:val="00620B29"/>
    <w:rsid w:val="00620E28"/>
    <w:rsid w:val="00621FF0"/>
    <w:rsid w:val="006234AA"/>
    <w:rsid w:val="0062387A"/>
    <w:rsid w:val="00623A8C"/>
    <w:rsid w:val="006248A3"/>
    <w:rsid w:val="006259F0"/>
    <w:rsid w:val="00626B96"/>
    <w:rsid w:val="00627DFA"/>
    <w:rsid w:val="00630339"/>
    <w:rsid w:val="0063137C"/>
    <w:rsid w:val="00631467"/>
    <w:rsid w:val="0063208D"/>
    <w:rsid w:val="00634781"/>
    <w:rsid w:val="00635E35"/>
    <w:rsid w:val="00637B5C"/>
    <w:rsid w:val="00640F20"/>
    <w:rsid w:val="00641375"/>
    <w:rsid w:val="00642872"/>
    <w:rsid w:val="006428D9"/>
    <w:rsid w:val="0064419B"/>
    <w:rsid w:val="00644594"/>
    <w:rsid w:val="00644909"/>
    <w:rsid w:val="00644C33"/>
    <w:rsid w:val="00647BBA"/>
    <w:rsid w:val="006509EF"/>
    <w:rsid w:val="006510C0"/>
    <w:rsid w:val="00651565"/>
    <w:rsid w:val="0065432A"/>
    <w:rsid w:val="00655095"/>
    <w:rsid w:val="00655B25"/>
    <w:rsid w:val="00655EF1"/>
    <w:rsid w:val="00657B85"/>
    <w:rsid w:val="006603E3"/>
    <w:rsid w:val="0066255E"/>
    <w:rsid w:val="006651E2"/>
    <w:rsid w:val="0066559D"/>
    <w:rsid w:val="0066584B"/>
    <w:rsid w:val="0066761D"/>
    <w:rsid w:val="00671524"/>
    <w:rsid w:val="00671E77"/>
    <w:rsid w:val="00672EA3"/>
    <w:rsid w:val="00672FB5"/>
    <w:rsid w:val="0067307F"/>
    <w:rsid w:val="00673908"/>
    <w:rsid w:val="00674735"/>
    <w:rsid w:val="0067504A"/>
    <w:rsid w:val="0067505C"/>
    <w:rsid w:val="006754BC"/>
    <w:rsid w:val="006754BF"/>
    <w:rsid w:val="00676248"/>
    <w:rsid w:val="006768F6"/>
    <w:rsid w:val="00676909"/>
    <w:rsid w:val="0067721C"/>
    <w:rsid w:val="00677B08"/>
    <w:rsid w:val="0068003A"/>
    <w:rsid w:val="00680B00"/>
    <w:rsid w:val="00682FD8"/>
    <w:rsid w:val="0068318E"/>
    <w:rsid w:val="0068345C"/>
    <w:rsid w:val="00684DD6"/>
    <w:rsid w:val="00687932"/>
    <w:rsid w:val="00687AF9"/>
    <w:rsid w:val="00690A73"/>
    <w:rsid w:val="00691947"/>
    <w:rsid w:val="006932FF"/>
    <w:rsid w:val="00694CC4"/>
    <w:rsid w:val="00695188"/>
    <w:rsid w:val="00695C9B"/>
    <w:rsid w:val="00696C5A"/>
    <w:rsid w:val="00697FC8"/>
    <w:rsid w:val="006A00F7"/>
    <w:rsid w:val="006A1411"/>
    <w:rsid w:val="006A1736"/>
    <w:rsid w:val="006A1F8C"/>
    <w:rsid w:val="006A2227"/>
    <w:rsid w:val="006A2932"/>
    <w:rsid w:val="006A2AD5"/>
    <w:rsid w:val="006A357E"/>
    <w:rsid w:val="006A4657"/>
    <w:rsid w:val="006A4FD2"/>
    <w:rsid w:val="006A5CB7"/>
    <w:rsid w:val="006A5EE0"/>
    <w:rsid w:val="006A7091"/>
    <w:rsid w:val="006A7287"/>
    <w:rsid w:val="006A7E74"/>
    <w:rsid w:val="006B32FE"/>
    <w:rsid w:val="006C02FC"/>
    <w:rsid w:val="006C0412"/>
    <w:rsid w:val="006C1A2F"/>
    <w:rsid w:val="006C1CCE"/>
    <w:rsid w:val="006C20BC"/>
    <w:rsid w:val="006C2311"/>
    <w:rsid w:val="006C29B9"/>
    <w:rsid w:val="006C316C"/>
    <w:rsid w:val="006C3850"/>
    <w:rsid w:val="006C668E"/>
    <w:rsid w:val="006C66AD"/>
    <w:rsid w:val="006C681C"/>
    <w:rsid w:val="006C6A6D"/>
    <w:rsid w:val="006C799C"/>
    <w:rsid w:val="006C7B73"/>
    <w:rsid w:val="006D3CD1"/>
    <w:rsid w:val="006D439E"/>
    <w:rsid w:val="006D45E4"/>
    <w:rsid w:val="006D4A19"/>
    <w:rsid w:val="006D5CE4"/>
    <w:rsid w:val="006D6013"/>
    <w:rsid w:val="006E03C5"/>
    <w:rsid w:val="006E1AAE"/>
    <w:rsid w:val="006E217E"/>
    <w:rsid w:val="006E2D8E"/>
    <w:rsid w:val="006E3649"/>
    <w:rsid w:val="006E369D"/>
    <w:rsid w:val="006E4F3C"/>
    <w:rsid w:val="006E6024"/>
    <w:rsid w:val="006E6926"/>
    <w:rsid w:val="006E75B7"/>
    <w:rsid w:val="006F16B3"/>
    <w:rsid w:val="006F2494"/>
    <w:rsid w:val="006F34A7"/>
    <w:rsid w:val="006F3522"/>
    <w:rsid w:val="006F5CEC"/>
    <w:rsid w:val="006F673D"/>
    <w:rsid w:val="006F6A29"/>
    <w:rsid w:val="006F6D40"/>
    <w:rsid w:val="006F6F7E"/>
    <w:rsid w:val="006F772B"/>
    <w:rsid w:val="00700003"/>
    <w:rsid w:val="0070073E"/>
    <w:rsid w:val="007011B0"/>
    <w:rsid w:val="0070122E"/>
    <w:rsid w:val="0070185C"/>
    <w:rsid w:val="00701D94"/>
    <w:rsid w:val="007025A4"/>
    <w:rsid w:val="007030D9"/>
    <w:rsid w:val="007031C8"/>
    <w:rsid w:val="007055FF"/>
    <w:rsid w:val="0070630D"/>
    <w:rsid w:val="0071263C"/>
    <w:rsid w:val="007126E3"/>
    <w:rsid w:val="00713576"/>
    <w:rsid w:val="00713B7F"/>
    <w:rsid w:val="00713BA5"/>
    <w:rsid w:val="00713C5D"/>
    <w:rsid w:val="00714629"/>
    <w:rsid w:val="00714ED8"/>
    <w:rsid w:val="00715D29"/>
    <w:rsid w:val="00715ECA"/>
    <w:rsid w:val="00715F90"/>
    <w:rsid w:val="0071634A"/>
    <w:rsid w:val="00716524"/>
    <w:rsid w:val="007166DA"/>
    <w:rsid w:val="00717D14"/>
    <w:rsid w:val="00717FB4"/>
    <w:rsid w:val="00720AFB"/>
    <w:rsid w:val="00720EDB"/>
    <w:rsid w:val="00721974"/>
    <w:rsid w:val="00721E04"/>
    <w:rsid w:val="00724801"/>
    <w:rsid w:val="00725165"/>
    <w:rsid w:val="007277C1"/>
    <w:rsid w:val="00727D36"/>
    <w:rsid w:val="007312B4"/>
    <w:rsid w:val="00732052"/>
    <w:rsid w:val="00733DF2"/>
    <w:rsid w:val="00734E99"/>
    <w:rsid w:val="00736BD3"/>
    <w:rsid w:val="00740DA9"/>
    <w:rsid w:val="00740E12"/>
    <w:rsid w:val="00741355"/>
    <w:rsid w:val="007413B2"/>
    <w:rsid w:val="00741740"/>
    <w:rsid w:val="00742120"/>
    <w:rsid w:val="007431D3"/>
    <w:rsid w:val="0074366C"/>
    <w:rsid w:val="007441CC"/>
    <w:rsid w:val="00744777"/>
    <w:rsid w:val="00744E1F"/>
    <w:rsid w:val="00745FF3"/>
    <w:rsid w:val="007460CE"/>
    <w:rsid w:val="007470CB"/>
    <w:rsid w:val="00747AC7"/>
    <w:rsid w:val="00751005"/>
    <w:rsid w:val="00751665"/>
    <w:rsid w:val="00751B36"/>
    <w:rsid w:val="00752DAD"/>
    <w:rsid w:val="00753A77"/>
    <w:rsid w:val="00753B38"/>
    <w:rsid w:val="00754F41"/>
    <w:rsid w:val="00755057"/>
    <w:rsid w:val="007559EB"/>
    <w:rsid w:val="00761720"/>
    <w:rsid w:val="00763B64"/>
    <w:rsid w:val="00764522"/>
    <w:rsid w:val="00765C78"/>
    <w:rsid w:val="00766212"/>
    <w:rsid w:val="007671B5"/>
    <w:rsid w:val="007672C6"/>
    <w:rsid w:val="00771175"/>
    <w:rsid w:val="00771260"/>
    <w:rsid w:val="007714CB"/>
    <w:rsid w:val="00771FCC"/>
    <w:rsid w:val="00772CDA"/>
    <w:rsid w:val="00773D86"/>
    <w:rsid w:val="0077473E"/>
    <w:rsid w:val="00775520"/>
    <w:rsid w:val="0077581E"/>
    <w:rsid w:val="00775E7F"/>
    <w:rsid w:val="0077655F"/>
    <w:rsid w:val="00777807"/>
    <w:rsid w:val="0078053C"/>
    <w:rsid w:val="00781194"/>
    <w:rsid w:val="0078123D"/>
    <w:rsid w:val="007824C3"/>
    <w:rsid w:val="007842BF"/>
    <w:rsid w:val="00784820"/>
    <w:rsid w:val="00786B28"/>
    <w:rsid w:val="00787B75"/>
    <w:rsid w:val="00792542"/>
    <w:rsid w:val="00793EDD"/>
    <w:rsid w:val="00794205"/>
    <w:rsid w:val="0079478A"/>
    <w:rsid w:val="00795982"/>
    <w:rsid w:val="00795A25"/>
    <w:rsid w:val="00797886"/>
    <w:rsid w:val="007A02CA"/>
    <w:rsid w:val="007A0440"/>
    <w:rsid w:val="007A20B8"/>
    <w:rsid w:val="007A3181"/>
    <w:rsid w:val="007A3A04"/>
    <w:rsid w:val="007A412A"/>
    <w:rsid w:val="007A5A5A"/>
    <w:rsid w:val="007A5B89"/>
    <w:rsid w:val="007A6198"/>
    <w:rsid w:val="007A6B04"/>
    <w:rsid w:val="007A7026"/>
    <w:rsid w:val="007A79F8"/>
    <w:rsid w:val="007A7CEC"/>
    <w:rsid w:val="007B0896"/>
    <w:rsid w:val="007B0E77"/>
    <w:rsid w:val="007B2768"/>
    <w:rsid w:val="007B31A1"/>
    <w:rsid w:val="007B3203"/>
    <w:rsid w:val="007B421D"/>
    <w:rsid w:val="007B453F"/>
    <w:rsid w:val="007B4A92"/>
    <w:rsid w:val="007B5FC0"/>
    <w:rsid w:val="007B7589"/>
    <w:rsid w:val="007B78F6"/>
    <w:rsid w:val="007B794D"/>
    <w:rsid w:val="007B7C0A"/>
    <w:rsid w:val="007C14D9"/>
    <w:rsid w:val="007C1C28"/>
    <w:rsid w:val="007C3027"/>
    <w:rsid w:val="007C31C5"/>
    <w:rsid w:val="007C3C41"/>
    <w:rsid w:val="007C4152"/>
    <w:rsid w:val="007C41FA"/>
    <w:rsid w:val="007C41FF"/>
    <w:rsid w:val="007C474B"/>
    <w:rsid w:val="007C57E0"/>
    <w:rsid w:val="007C59BF"/>
    <w:rsid w:val="007C5E76"/>
    <w:rsid w:val="007C62F6"/>
    <w:rsid w:val="007C7216"/>
    <w:rsid w:val="007C7916"/>
    <w:rsid w:val="007D17A6"/>
    <w:rsid w:val="007D1C69"/>
    <w:rsid w:val="007D2259"/>
    <w:rsid w:val="007D2542"/>
    <w:rsid w:val="007D2AF4"/>
    <w:rsid w:val="007D2E3E"/>
    <w:rsid w:val="007D387D"/>
    <w:rsid w:val="007D42D9"/>
    <w:rsid w:val="007D7267"/>
    <w:rsid w:val="007D74CC"/>
    <w:rsid w:val="007D7777"/>
    <w:rsid w:val="007D783E"/>
    <w:rsid w:val="007E00FD"/>
    <w:rsid w:val="007E0E8E"/>
    <w:rsid w:val="007E25A0"/>
    <w:rsid w:val="007E2830"/>
    <w:rsid w:val="007E3359"/>
    <w:rsid w:val="007E4D3F"/>
    <w:rsid w:val="007E51E2"/>
    <w:rsid w:val="007E5F3E"/>
    <w:rsid w:val="007E63FE"/>
    <w:rsid w:val="007E68C3"/>
    <w:rsid w:val="007E7584"/>
    <w:rsid w:val="007E7EED"/>
    <w:rsid w:val="007F0B60"/>
    <w:rsid w:val="007F152A"/>
    <w:rsid w:val="007F176E"/>
    <w:rsid w:val="007F2401"/>
    <w:rsid w:val="007F30A8"/>
    <w:rsid w:val="007F60E1"/>
    <w:rsid w:val="007F61B4"/>
    <w:rsid w:val="007F6B6F"/>
    <w:rsid w:val="007F7021"/>
    <w:rsid w:val="007F7B69"/>
    <w:rsid w:val="00800154"/>
    <w:rsid w:val="00800745"/>
    <w:rsid w:val="0080082C"/>
    <w:rsid w:val="00800EED"/>
    <w:rsid w:val="00801E26"/>
    <w:rsid w:val="008031A8"/>
    <w:rsid w:val="008053F8"/>
    <w:rsid w:val="00806D40"/>
    <w:rsid w:val="00807423"/>
    <w:rsid w:val="008102F2"/>
    <w:rsid w:val="008108E2"/>
    <w:rsid w:val="00810995"/>
    <w:rsid w:val="00811233"/>
    <w:rsid w:val="00813C0F"/>
    <w:rsid w:val="0081451D"/>
    <w:rsid w:val="008165DD"/>
    <w:rsid w:val="00816ABF"/>
    <w:rsid w:val="00820260"/>
    <w:rsid w:val="0082033C"/>
    <w:rsid w:val="00821B5F"/>
    <w:rsid w:val="00821E34"/>
    <w:rsid w:val="00823A89"/>
    <w:rsid w:val="00824611"/>
    <w:rsid w:val="008248F4"/>
    <w:rsid w:val="0082494F"/>
    <w:rsid w:val="00825F19"/>
    <w:rsid w:val="00826BF9"/>
    <w:rsid w:val="008279E4"/>
    <w:rsid w:val="008322CE"/>
    <w:rsid w:val="00833B36"/>
    <w:rsid w:val="0083408A"/>
    <w:rsid w:val="00835424"/>
    <w:rsid w:val="00835841"/>
    <w:rsid w:val="00835F14"/>
    <w:rsid w:val="00836D27"/>
    <w:rsid w:val="00837D18"/>
    <w:rsid w:val="0084104E"/>
    <w:rsid w:val="00842BA3"/>
    <w:rsid w:val="00842BBE"/>
    <w:rsid w:val="00843027"/>
    <w:rsid w:val="008436EF"/>
    <w:rsid w:val="00843E0A"/>
    <w:rsid w:val="00847725"/>
    <w:rsid w:val="00847D7A"/>
    <w:rsid w:val="00852F18"/>
    <w:rsid w:val="008532BF"/>
    <w:rsid w:val="008536DB"/>
    <w:rsid w:val="008537FD"/>
    <w:rsid w:val="008604DB"/>
    <w:rsid w:val="0086176B"/>
    <w:rsid w:val="00861B4F"/>
    <w:rsid w:val="00861EF9"/>
    <w:rsid w:val="00862418"/>
    <w:rsid w:val="00862CFC"/>
    <w:rsid w:val="0086372A"/>
    <w:rsid w:val="00863EE7"/>
    <w:rsid w:val="00864576"/>
    <w:rsid w:val="008646E1"/>
    <w:rsid w:val="008655F9"/>
    <w:rsid w:val="0086566C"/>
    <w:rsid w:val="00865D27"/>
    <w:rsid w:val="0087055F"/>
    <w:rsid w:val="00870B39"/>
    <w:rsid w:val="00872635"/>
    <w:rsid w:val="008729C0"/>
    <w:rsid w:val="008739D8"/>
    <w:rsid w:val="008744FD"/>
    <w:rsid w:val="008745DF"/>
    <w:rsid w:val="008758D8"/>
    <w:rsid w:val="008759BD"/>
    <w:rsid w:val="00875C5F"/>
    <w:rsid w:val="00876727"/>
    <w:rsid w:val="008810C5"/>
    <w:rsid w:val="0088135F"/>
    <w:rsid w:val="00881696"/>
    <w:rsid w:val="0088199A"/>
    <w:rsid w:val="00881AFA"/>
    <w:rsid w:val="00882197"/>
    <w:rsid w:val="008821F9"/>
    <w:rsid w:val="008830FD"/>
    <w:rsid w:val="00883B7D"/>
    <w:rsid w:val="0088445A"/>
    <w:rsid w:val="00884D6F"/>
    <w:rsid w:val="00885C5F"/>
    <w:rsid w:val="00886FE4"/>
    <w:rsid w:val="00887CDC"/>
    <w:rsid w:val="00887F24"/>
    <w:rsid w:val="0089093B"/>
    <w:rsid w:val="00890F04"/>
    <w:rsid w:val="00891C80"/>
    <w:rsid w:val="00891D04"/>
    <w:rsid w:val="0089306C"/>
    <w:rsid w:val="00894215"/>
    <w:rsid w:val="008944F1"/>
    <w:rsid w:val="00894CFD"/>
    <w:rsid w:val="00894D81"/>
    <w:rsid w:val="008956AF"/>
    <w:rsid w:val="00896CAA"/>
    <w:rsid w:val="008A08FE"/>
    <w:rsid w:val="008A0928"/>
    <w:rsid w:val="008A1AA3"/>
    <w:rsid w:val="008A1F19"/>
    <w:rsid w:val="008A3B68"/>
    <w:rsid w:val="008A3DED"/>
    <w:rsid w:val="008A4217"/>
    <w:rsid w:val="008A5337"/>
    <w:rsid w:val="008A68A2"/>
    <w:rsid w:val="008A6BDC"/>
    <w:rsid w:val="008A7A33"/>
    <w:rsid w:val="008B0181"/>
    <w:rsid w:val="008B1380"/>
    <w:rsid w:val="008B2D57"/>
    <w:rsid w:val="008B44CD"/>
    <w:rsid w:val="008B574E"/>
    <w:rsid w:val="008B5F7B"/>
    <w:rsid w:val="008C040F"/>
    <w:rsid w:val="008C0C57"/>
    <w:rsid w:val="008C10B3"/>
    <w:rsid w:val="008C12A1"/>
    <w:rsid w:val="008C1A73"/>
    <w:rsid w:val="008C2740"/>
    <w:rsid w:val="008C2BA0"/>
    <w:rsid w:val="008C36A8"/>
    <w:rsid w:val="008C37DC"/>
    <w:rsid w:val="008C3B23"/>
    <w:rsid w:val="008C3DAE"/>
    <w:rsid w:val="008C4E08"/>
    <w:rsid w:val="008C7E0A"/>
    <w:rsid w:val="008C7F8A"/>
    <w:rsid w:val="008D01CE"/>
    <w:rsid w:val="008D0A0B"/>
    <w:rsid w:val="008D0CA0"/>
    <w:rsid w:val="008D1438"/>
    <w:rsid w:val="008D15DA"/>
    <w:rsid w:val="008D1AE7"/>
    <w:rsid w:val="008D1D49"/>
    <w:rsid w:val="008D367D"/>
    <w:rsid w:val="008D39EC"/>
    <w:rsid w:val="008D3E3B"/>
    <w:rsid w:val="008D4A9F"/>
    <w:rsid w:val="008D4D09"/>
    <w:rsid w:val="008D518E"/>
    <w:rsid w:val="008D7B31"/>
    <w:rsid w:val="008D7BD0"/>
    <w:rsid w:val="008D7F67"/>
    <w:rsid w:val="008E0101"/>
    <w:rsid w:val="008E0876"/>
    <w:rsid w:val="008E08B2"/>
    <w:rsid w:val="008E18D3"/>
    <w:rsid w:val="008E3170"/>
    <w:rsid w:val="008E40C6"/>
    <w:rsid w:val="008E4776"/>
    <w:rsid w:val="008E4911"/>
    <w:rsid w:val="008E7034"/>
    <w:rsid w:val="008E7DC7"/>
    <w:rsid w:val="008F036F"/>
    <w:rsid w:val="008F1130"/>
    <w:rsid w:val="008F1470"/>
    <w:rsid w:val="008F14D6"/>
    <w:rsid w:val="008F1539"/>
    <w:rsid w:val="008F1CDC"/>
    <w:rsid w:val="008F38F8"/>
    <w:rsid w:val="008F427C"/>
    <w:rsid w:val="008F446C"/>
    <w:rsid w:val="008F58FE"/>
    <w:rsid w:val="00900BDF"/>
    <w:rsid w:val="00901450"/>
    <w:rsid w:val="00902016"/>
    <w:rsid w:val="00905D2B"/>
    <w:rsid w:val="009116A9"/>
    <w:rsid w:val="00912A00"/>
    <w:rsid w:val="00915942"/>
    <w:rsid w:val="00915984"/>
    <w:rsid w:val="00916E25"/>
    <w:rsid w:val="009179B1"/>
    <w:rsid w:val="00920740"/>
    <w:rsid w:val="00921232"/>
    <w:rsid w:val="00921721"/>
    <w:rsid w:val="00921F70"/>
    <w:rsid w:val="00922AA4"/>
    <w:rsid w:val="00923183"/>
    <w:rsid w:val="00923F4E"/>
    <w:rsid w:val="00924196"/>
    <w:rsid w:val="00924830"/>
    <w:rsid w:val="00925473"/>
    <w:rsid w:val="00926787"/>
    <w:rsid w:val="00930C34"/>
    <w:rsid w:val="00932125"/>
    <w:rsid w:val="00933131"/>
    <w:rsid w:val="00933187"/>
    <w:rsid w:val="0093454B"/>
    <w:rsid w:val="0093496A"/>
    <w:rsid w:val="00934E2B"/>
    <w:rsid w:val="00935E0A"/>
    <w:rsid w:val="00936950"/>
    <w:rsid w:val="00936AF7"/>
    <w:rsid w:val="009371DF"/>
    <w:rsid w:val="009376AE"/>
    <w:rsid w:val="00937D14"/>
    <w:rsid w:val="00942078"/>
    <w:rsid w:val="009441C2"/>
    <w:rsid w:val="00944821"/>
    <w:rsid w:val="00944974"/>
    <w:rsid w:val="00945DE3"/>
    <w:rsid w:val="00947837"/>
    <w:rsid w:val="00951288"/>
    <w:rsid w:val="009517C7"/>
    <w:rsid w:val="0095211E"/>
    <w:rsid w:val="0095237A"/>
    <w:rsid w:val="0095299A"/>
    <w:rsid w:val="0095315D"/>
    <w:rsid w:val="00954521"/>
    <w:rsid w:val="00954AB9"/>
    <w:rsid w:val="00956B81"/>
    <w:rsid w:val="00956B8A"/>
    <w:rsid w:val="00956F56"/>
    <w:rsid w:val="0095717D"/>
    <w:rsid w:val="009579BD"/>
    <w:rsid w:val="00957F6A"/>
    <w:rsid w:val="009608CA"/>
    <w:rsid w:val="00961DEB"/>
    <w:rsid w:val="0096278E"/>
    <w:rsid w:val="00963264"/>
    <w:rsid w:val="0096398A"/>
    <w:rsid w:val="00965C4D"/>
    <w:rsid w:val="00966A46"/>
    <w:rsid w:val="00966C68"/>
    <w:rsid w:val="00970ED6"/>
    <w:rsid w:val="009711DB"/>
    <w:rsid w:val="00971407"/>
    <w:rsid w:val="00971FE2"/>
    <w:rsid w:val="00972DC7"/>
    <w:rsid w:val="00974FE4"/>
    <w:rsid w:val="009764A1"/>
    <w:rsid w:val="009768AD"/>
    <w:rsid w:val="00976C10"/>
    <w:rsid w:val="00977068"/>
    <w:rsid w:val="009801BD"/>
    <w:rsid w:val="00980763"/>
    <w:rsid w:val="00981421"/>
    <w:rsid w:val="009817A6"/>
    <w:rsid w:val="00982289"/>
    <w:rsid w:val="0098285A"/>
    <w:rsid w:val="00982B95"/>
    <w:rsid w:val="00982F0A"/>
    <w:rsid w:val="0098305E"/>
    <w:rsid w:val="0098340B"/>
    <w:rsid w:val="00983B32"/>
    <w:rsid w:val="00984897"/>
    <w:rsid w:val="009856D4"/>
    <w:rsid w:val="00985964"/>
    <w:rsid w:val="00986755"/>
    <w:rsid w:val="0099036B"/>
    <w:rsid w:val="009915E5"/>
    <w:rsid w:val="00992280"/>
    <w:rsid w:val="00992C28"/>
    <w:rsid w:val="00992E15"/>
    <w:rsid w:val="009930C5"/>
    <w:rsid w:val="009934E7"/>
    <w:rsid w:val="00994D44"/>
    <w:rsid w:val="00995D38"/>
    <w:rsid w:val="00996FDF"/>
    <w:rsid w:val="00997862"/>
    <w:rsid w:val="009A0CDA"/>
    <w:rsid w:val="009A1C6B"/>
    <w:rsid w:val="009A2818"/>
    <w:rsid w:val="009A2EC9"/>
    <w:rsid w:val="009A3223"/>
    <w:rsid w:val="009A4EFA"/>
    <w:rsid w:val="009A546C"/>
    <w:rsid w:val="009A6AFF"/>
    <w:rsid w:val="009A6F24"/>
    <w:rsid w:val="009A6F7B"/>
    <w:rsid w:val="009A7460"/>
    <w:rsid w:val="009B076E"/>
    <w:rsid w:val="009B07EC"/>
    <w:rsid w:val="009B1A0A"/>
    <w:rsid w:val="009B2777"/>
    <w:rsid w:val="009B35A6"/>
    <w:rsid w:val="009B3AB3"/>
    <w:rsid w:val="009B4F31"/>
    <w:rsid w:val="009B6FFA"/>
    <w:rsid w:val="009B7A7C"/>
    <w:rsid w:val="009C0202"/>
    <w:rsid w:val="009C0BA5"/>
    <w:rsid w:val="009C0FAD"/>
    <w:rsid w:val="009C18CA"/>
    <w:rsid w:val="009C2D64"/>
    <w:rsid w:val="009C34CC"/>
    <w:rsid w:val="009C38BB"/>
    <w:rsid w:val="009C38FD"/>
    <w:rsid w:val="009C43A2"/>
    <w:rsid w:val="009C43EA"/>
    <w:rsid w:val="009C4822"/>
    <w:rsid w:val="009C4F3D"/>
    <w:rsid w:val="009C6AEC"/>
    <w:rsid w:val="009C7E76"/>
    <w:rsid w:val="009D1274"/>
    <w:rsid w:val="009D2485"/>
    <w:rsid w:val="009D3BC2"/>
    <w:rsid w:val="009D3E98"/>
    <w:rsid w:val="009D3FF9"/>
    <w:rsid w:val="009D46B5"/>
    <w:rsid w:val="009D665F"/>
    <w:rsid w:val="009D6BCB"/>
    <w:rsid w:val="009D6D16"/>
    <w:rsid w:val="009E1C3A"/>
    <w:rsid w:val="009E37BD"/>
    <w:rsid w:val="009E403C"/>
    <w:rsid w:val="009E4160"/>
    <w:rsid w:val="009E41A8"/>
    <w:rsid w:val="009E44B1"/>
    <w:rsid w:val="009E4C21"/>
    <w:rsid w:val="009E549E"/>
    <w:rsid w:val="009E64CE"/>
    <w:rsid w:val="009E6E33"/>
    <w:rsid w:val="009E79E6"/>
    <w:rsid w:val="009F0503"/>
    <w:rsid w:val="009F0C58"/>
    <w:rsid w:val="009F1009"/>
    <w:rsid w:val="009F27C5"/>
    <w:rsid w:val="009F330F"/>
    <w:rsid w:val="009F37A3"/>
    <w:rsid w:val="009F3C3F"/>
    <w:rsid w:val="009F4069"/>
    <w:rsid w:val="009F4780"/>
    <w:rsid w:val="009F6B26"/>
    <w:rsid w:val="00A00604"/>
    <w:rsid w:val="00A008CA"/>
    <w:rsid w:val="00A00AE7"/>
    <w:rsid w:val="00A00B58"/>
    <w:rsid w:val="00A016ED"/>
    <w:rsid w:val="00A018C4"/>
    <w:rsid w:val="00A01D97"/>
    <w:rsid w:val="00A025C2"/>
    <w:rsid w:val="00A02F4A"/>
    <w:rsid w:val="00A034BE"/>
    <w:rsid w:val="00A038F6"/>
    <w:rsid w:val="00A04B2C"/>
    <w:rsid w:val="00A06332"/>
    <w:rsid w:val="00A0642D"/>
    <w:rsid w:val="00A06828"/>
    <w:rsid w:val="00A10F06"/>
    <w:rsid w:val="00A11EAF"/>
    <w:rsid w:val="00A11F24"/>
    <w:rsid w:val="00A129E2"/>
    <w:rsid w:val="00A12A0E"/>
    <w:rsid w:val="00A13BE0"/>
    <w:rsid w:val="00A1568D"/>
    <w:rsid w:val="00A16FE6"/>
    <w:rsid w:val="00A1779B"/>
    <w:rsid w:val="00A20887"/>
    <w:rsid w:val="00A21591"/>
    <w:rsid w:val="00A21C2F"/>
    <w:rsid w:val="00A21E7A"/>
    <w:rsid w:val="00A21E8E"/>
    <w:rsid w:val="00A22493"/>
    <w:rsid w:val="00A224B2"/>
    <w:rsid w:val="00A228D4"/>
    <w:rsid w:val="00A22E67"/>
    <w:rsid w:val="00A22F2E"/>
    <w:rsid w:val="00A230F0"/>
    <w:rsid w:val="00A23DC9"/>
    <w:rsid w:val="00A23F30"/>
    <w:rsid w:val="00A2409E"/>
    <w:rsid w:val="00A25CCB"/>
    <w:rsid w:val="00A25E38"/>
    <w:rsid w:val="00A2619A"/>
    <w:rsid w:val="00A27053"/>
    <w:rsid w:val="00A271FE"/>
    <w:rsid w:val="00A27C44"/>
    <w:rsid w:val="00A27C55"/>
    <w:rsid w:val="00A27F25"/>
    <w:rsid w:val="00A30518"/>
    <w:rsid w:val="00A307F3"/>
    <w:rsid w:val="00A30AA2"/>
    <w:rsid w:val="00A310F1"/>
    <w:rsid w:val="00A31611"/>
    <w:rsid w:val="00A31DB0"/>
    <w:rsid w:val="00A32A1B"/>
    <w:rsid w:val="00A32B41"/>
    <w:rsid w:val="00A33DD9"/>
    <w:rsid w:val="00A342A7"/>
    <w:rsid w:val="00A351C5"/>
    <w:rsid w:val="00A35490"/>
    <w:rsid w:val="00A35B0A"/>
    <w:rsid w:val="00A37A59"/>
    <w:rsid w:val="00A37B69"/>
    <w:rsid w:val="00A40345"/>
    <w:rsid w:val="00A40CDD"/>
    <w:rsid w:val="00A41989"/>
    <w:rsid w:val="00A42809"/>
    <w:rsid w:val="00A42CFC"/>
    <w:rsid w:val="00A435F5"/>
    <w:rsid w:val="00A436A2"/>
    <w:rsid w:val="00A439F7"/>
    <w:rsid w:val="00A43E36"/>
    <w:rsid w:val="00A44B1D"/>
    <w:rsid w:val="00A45496"/>
    <w:rsid w:val="00A45857"/>
    <w:rsid w:val="00A45E26"/>
    <w:rsid w:val="00A4629C"/>
    <w:rsid w:val="00A46643"/>
    <w:rsid w:val="00A47B99"/>
    <w:rsid w:val="00A504B7"/>
    <w:rsid w:val="00A50B30"/>
    <w:rsid w:val="00A51538"/>
    <w:rsid w:val="00A522B9"/>
    <w:rsid w:val="00A52C3D"/>
    <w:rsid w:val="00A54C05"/>
    <w:rsid w:val="00A56468"/>
    <w:rsid w:val="00A5664E"/>
    <w:rsid w:val="00A5706A"/>
    <w:rsid w:val="00A5764C"/>
    <w:rsid w:val="00A60475"/>
    <w:rsid w:val="00A624E1"/>
    <w:rsid w:val="00A62A36"/>
    <w:rsid w:val="00A63743"/>
    <w:rsid w:val="00A64490"/>
    <w:rsid w:val="00A646A4"/>
    <w:rsid w:val="00A646DA"/>
    <w:rsid w:val="00A649AD"/>
    <w:rsid w:val="00A661E3"/>
    <w:rsid w:val="00A665C4"/>
    <w:rsid w:val="00A66899"/>
    <w:rsid w:val="00A66F1A"/>
    <w:rsid w:val="00A6706D"/>
    <w:rsid w:val="00A67C66"/>
    <w:rsid w:val="00A7024F"/>
    <w:rsid w:val="00A7069D"/>
    <w:rsid w:val="00A70870"/>
    <w:rsid w:val="00A713DF"/>
    <w:rsid w:val="00A720F8"/>
    <w:rsid w:val="00A72FC7"/>
    <w:rsid w:val="00A7375A"/>
    <w:rsid w:val="00A761A2"/>
    <w:rsid w:val="00A76695"/>
    <w:rsid w:val="00A77682"/>
    <w:rsid w:val="00A81182"/>
    <w:rsid w:val="00A8239F"/>
    <w:rsid w:val="00A838E1"/>
    <w:rsid w:val="00A83AC5"/>
    <w:rsid w:val="00A83CB0"/>
    <w:rsid w:val="00A85BD1"/>
    <w:rsid w:val="00A85BEB"/>
    <w:rsid w:val="00A85E30"/>
    <w:rsid w:val="00A86550"/>
    <w:rsid w:val="00A86DF2"/>
    <w:rsid w:val="00A87636"/>
    <w:rsid w:val="00A87A24"/>
    <w:rsid w:val="00A87F93"/>
    <w:rsid w:val="00A90386"/>
    <w:rsid w:val="00A90CD7"/>
    <w:rsid w:val="00A91A21"/>
    <w:rsid w:val="00A92364"/>
    <w:rsid w:val="00A93906"/>
    <w:rsid w:val="00A93E5C"/>
    <w:rsid w:val="00A94131"/>
    <w:rsid w:val="00A94253"/>
    <w:rsid w:val="00A9427C"/>
    <w:rsid w:val="00A943E9"/>
    <w:rsid w:val="00A94B85"/>
    <w:rsid w:val="00A94DA0"/>
    <w:rsid w:val="00A958CF"/>
    <w:rsid w:val="00A968F6"/>
    <w:rsid w:val="00A97034"/>
    <w:rsid w:val="00AA1760"/>
    <w:rsid w:val="00AA492B"/>
    <w:rsid w:val="00AA4AC1"/>
    <w:rsid w:val="00AA4E58"/>
    <w:rsid w:val="00AA51A5"/>
    <w:rsid w:val="00AA62B1"/>
    <w:rsid w:val="00AA67D0"/>
    <w:rsid w:val="00AA7165"/>
    <w:rsid w:val="00AA73EC"/>
    <w:rsid w:val="00AA7CBB"/>
    <w:rsid w:val="00AB0F69"/>
    <w:rsid w:val="00AB108E"/>
    <w:rsid w:val="00AB2FAD"/>
    <w:rsid w:val="00AB342A"/>
    <w:rsid w:val="00AB3AF3"/>
    <w:rsid w:val="00AB5AD3"/>
    <w:rsid w:val="00AB6107"/>
    <w:rsid w:val="00AB67CD"/>
    <w:rsid w:val="00AB7B9F"/>
    <w:rsid w:val="00AC1130"/>
    <w:rsid w:val="00AC1B9E"/>
    <w:rsid w:val="00AC23CD"/>
    <w:rsid w:val="00AC7402"/>
    <w:rsid w:val="00AC796F"/>
    <w:rsid w:val="00AC7DE5"/>
    <w:rsid w:val="00AD0F12"/>
    <w:rsid w:val="00AD2054"/>
    <w:rsid w:val="00AD23AE"/>
    <w:rsid w:val="00AD27C8"/>
    <w:rsid w:val="00AD50BD"/>
    <w:rsid w:val="00AD6238"/>
    <w:rsid w:val="00AD690D"/>
    <w:rsid w:val="00AD711E"/>
    <w:rsid w:val="00AE0898"/>
    <w:rsid w:val="00AE0BE3"/>
    <w:rsid w:val="00AE0E0F"/>
    <w:rsid w:val="00AE2CE8"/>
    <w:rsid w:val="00AE3E76"/>
    <w:rsid w:val="00AE3F6A"/>
    <w:rsid w:val="00AE546A"/>
    <w:rsid w:val="00AE5EA6"/>
    <w:rsid w:val="00AE7638"/>
    <w:rsid w:val="00AE7686"/>
    <w:rsid w:val="00AE79E4"/>
    <w:rsid w:val="00AF0BB7"/>
    <w:rsid w:val="00AF2465"/>
    <w:rsid w:val="00AF284A"/>
    <w:rsid w:val="00AF2F38"/>
    <w:rsid w:val="00AF30A5"/>
    <w:rsid w:val="00AF5BF2"/>
    <w:rsid w:val="00AF6193"/>
    <w:rsid w:val="00AF6C4A"/>
    <w:rsid w:val="00AF7CFC"/>
    <w:rsid w:val="00B0138A"/>
    <w:rsid w:val="00B01B85"/>
    <w:rsid w:val="00B025F1"/>
    <w:rsid w:val="00B0340C"/>
    <w:rsid w:val="00B0350B"/>
    <w:rsid w:val="00B04678"/>
    <w:rsid w:val="00B04B8E"/>
    <w:rsid w:val="00B04EFE"/>
    <w:rsid w:val="00B0722C"/>
    <w:rsid w:val="00B125B5"/>
    <w:rsid w:val="00B129B1"/>
    <w:rsid w:val="00B147A4"/>
    <w:rsid w:val="00B1482C"/>
    <w:rsid w:val="00B14F69"/>
    <w:rsid w:val="00B16355"/>
    <w:rsid w:val="00B1651B"/>
    <w:rsid w:val="00B2076D"/>
    <w:rsid w:val="00B20900"/>
    <w:rsid w:val="00B20FF2"/>
    <w:rsid w:val="00B21812"/>
    <w:rsid w:val="00B21A11"/>
    <w:rsid w:val="00B21D20"/>
    <w:rsid w:val="00B229AA"/>
    <w:rsid w:val="00B229E5"/>
    <w:rsid w:val="00B23593"/>
    <w:rsid w:val="00B237F0"/>
    <w:rsid w:val="00B23BDA"/>
    <w:rsid w:val="00B26831"/>
    <w:rsid w:val="00B272B7"/>
    <w:rsid w:val="00B314A1"/>
    <w:rsid w:val="00B327D5"/>
    <w:rsid w:val="00B32AE4"/>
    <w:rsid w:val="00B33B7C"/>
    <w:rsid w:val="00B36CAE"/>
    <w:rsid w:val="00B40194"/>
    <w:rsid w:val="00B409FD"/>
    <w:rsid w:val="00B40BF3"/>
    <w:rsid w:val="00B40F97"/>
    <w:rsid w:val="00B41087"/>
    <w:rsid w:val="00B422C6"/>
    <w:rsid w:val="00B433A1"/>
    <w:rsid w:val="00B43641"/>
    <w:rsid w:val="00B437A0"/>
    <w:rsid w:val="00B43AB8"/>
    <w:rsid w:val="00B4482F"/>
    <w:rsid w:val="00B45EA2"/>
    <w:rsid w:val="00B468FA"/>
    <w:rsid w:val="00B46C87"/>
    <w:rsid w:val="00B470E5"/>
    <w:rsid w:val="00B47A46"/>
    <w:rsid w:val="00B47D8A"/>
    <w:rsid w:val="00B5034D"/>
    <w:rsid w:val="00B51CBC"/>
    <w:rsid w:val="00B52585"/>
    <w:rsid w:val="00B53A46"/>
    <w:rsid w:val="00B54541"/>
    <w:rsid w:val="00B54CE1"/>
    <w:rsid w:val="00B55640"/>
    <w:rsid w:val="00B557D8"/>
    <w:rsid w:val="00B563F9"/>
    <w:rsid w:val="00B56CD6"/>
    <w:rsid w:val="00B57777"/>
    <w:rsid w:val="00B579CE"/>
    <w:rsid w:val="00B57B86"/>
    <w:rsid w:val="00B605EB"/>
    <w:rsid w:val="00B60654"/>
    <w:rsid w:val="00B60CF5"/>
    <w:rsid w:val="00B60D5A"/>
    <w:rsid w:val="00B61196"/>
    <w:rsid w:val="00B62420"/>
    <w:rsid w:val="00B62881"/>
    <w:rsid w:val="00B648E4"/>
    <w:rsid w:val="00B6518B"/>
    <w:rsid w:val="00B65BDF"/>
    <w:rsid w:val="00B65FAE"/>
    <w:rsid w:val="00B66C1C"/>
    <w:rsid w:val="00B7025B"/>
    <w:rsid w:val="00B70342"/>
    <w:rsid w:val="00B70CAC"/>
    <w:rsid w:val="00B72192"/>
    <w:rsid w:val="00B726AA"/>
    <w:rsid w:val="00B72A1E"/>
    <w:rsid w:val="00B72D0F"/>
    <w:rsid w:val="00B737F2"/>
    <w:rsid w:val="00B73B3C"/>
    <w:rsid w:val="00B73CA3"/>
    <w:rsid w:val="00B74DB2"/>
    <w:rsid w:val="00B76C0D"/>
    <w:rsid w:val="00B76D59"/>
    <w:rsid w:val="00B806AA"/>
    <w:rsid w:val="00B80C39"/>
    <w:rsid w:val="00B813E5"/>
    <w:rsid w:val="00B818FD"/>
    <w:rsid w:val="00B81CFF"/>
    <w:rsid w:val="00B820E1"/>
    <w:rsid w:val="00B8318B"/>
    <w:rsid w:val="00B83A65"/>
    <w:rsid w:val="00B8424E"/>
    <w:rsid w:val="00B86485"/>
    <w:rsid w:val="00B8780E"/>
    <w:rsid w:val="00B909DA"/>
    <w:rsid w:val="00B910B6"/>
    <w:rsid w:val="00B9180A"/>
    <w:rsid w:val="00B93A04"/>
    <w:rsid w:val="00B94A89"/>
    <w:rsid w:val="00B94C50"/>
    <w:rsid w:val="00B94F12"/>
    <w:rsid w:val="00B957EB"/>
    <w:rsid w:val="00BA026D"/>
    <w:rsid w:val="00BA0918"/>
    <w:rsid w:val="00BA0A75"/>
    <w:rsid w:val="00BA0B71"/>
    <w:rsid w:val="00BA0D60"/>
    <w:rsid w:val="00BA2341"/>
    <w:rsid w:val="00BA2A72"/>
    <w:rsid w:val="00BA361C"/>
    <w:rsid w:val="00BA36CA"/>
    <w:rsid w:val="00BA3CF8"/>
    <w:rsid w:val="00BA4302"/>
    <w:rsid w:val="00BA506F"/>
    <w:rsid w:val="00BA5854"/>
    <w:rsid w:val="00BA6C07"/>
    <w:rsid w:val="00BA71A5"/>
    <w:rsid w:val="00BA7CB4"/>
    <w:rsid w:val="00BA7D7D"/>
    <w:rsid w:val="00BA7FF6"/>
    <w:rsid w:val="00BB030C"/>
    <w:rsid w:val="00BB0A15"/>
    <w:rsid w:val="00BB1A91"/>
    <w:rsid w:val="00BB2492"/>
    <w:rsid w:val="00BB4404"/>
    <w:rsid w:val="00BB4728"/>
    <w:rsid w:val="00BB4A59"/>
    <w:rsid w:val="00BB4B1D"/>
    <w:rsid w:val="00BB546A"/>
    <w:rsid w:val="00BB7470"/>
    <w:rsid w:val="00BC26BD"/>
    <w:rsid w:val="00BC3D30"/>
    <w:rsid w:val="00BC548C"/>
    <w:rsid w:val="00BC7710"/>
    <w:rsid w:val="00BD0A18"/>
    <w:rsid w:val="00BD248C"/>
    <w:rsid w:val="00BD3E9A"/>
    <w:rsid w:val="00BD4559"/>
    <w:rsid w:val="00BD482B"/>
    <w:rsid w:val="00BD4953"/>
    <w:rsid w:val="00BD6609"/>
    <w:rsid w:val="00BD6AE3"/>
    <w:rsid w:val="00BE042F"/>
    <w:rsid w:val="00BE0C78"/>
    <w:rsid w:val="00BE0EE7"/>
    <w:rsid w:val="00BE1360"/>
    <w:rsid w:val="00BE14E5"/>
    <w:rsid w:val="00BE391F"/>
    <w:rsid w:val="00BE44B2"/>
    <w:rsid w:val="00BF064A"/>
    <w:rsid w:val="00BF09F3"/>
    <w:rsid w:val="00BF1983"/>
    <w:rsid w:val="00BF1C97"/>
    <w:rsid w:val="00BF1C99"/>
    <w:rsid w:val="00BF26A0"/>
    <w:rsid w:val="00BF39FB"/>
    <w:rsid w:val="00BF3A67"/>
    <w:rsid w:val="00BF4160"/>
    <w:rsid w:val="00BF6AE9"/>
    <w:rsid w:val="00BF725A"/>
    <w:rsid w:val="00BF7C68"/>
    <w:rsid w:val="00C005EB"/>
    <w:rsid w:val="00C00ADA"/>
    <w:rsid w:val="00C010C6"/>
    <w:rsid w:val="00C01686"/>
    <w:rsid w:val="00C02D60"/>
    <w:rsid w:val="00C02D89"/>
    <w:rsid w:val="00C02FED"/>
    <w:rsid w:val="00C032C4"/>
    <w:rsid w:val="00C03F2A"/>
    <w:rsid w:val="00C0409D"/>
    <w:rsid w:val="00C04160"/>
    <w:rsid w:val="00C0424C"/>
    <w:rsid w:val="00C05F15"/>
    <w:rsid w:val="00C06261"/>
    <w:rsid w:val="00C0675D"/>
    <w:rsid w:val="00C06B21"/>
    <w:rsid w:val="00C06C3F"/>
    <w:rsid w:val="00C07620"/>
    <w:rsid w:val="00C11345"/>
    <w:rsid w:val="00C11B6E"/>
    <w:rsid w:val="00C11F21"/>
    <w:rsid w:val="00C12705"/>
    <w:rsid w:val="00C12876"/>
    <w:rsid w:val="00C12EA4"/>
    <w:rsid w:val="00C13995"/>
    <w:rsid w:val="00C13C42"/>
    <w:rsid w:val="00C14014"/>
    <w:rsid w:val="00C14287"/>
    <w:rsid w:val="00C150B2"/>
    <w:rsid w:val="00C1672B"/>
    <w:rsid w:val="00C17429"/>
    <w:rsid w:val="00C17DB6"/>
    <w:rsid w:val="00C20228"/>
    <w:rsid w:val="00C204A8"/>
    <w:rsid w:val="00C20EFF"/>
    <w:rsid w:val="00C21B0C"/>
    <w:rsid w:val="00C21FBC"/>
    <w:rsid w:val="00C22CCE"/>
    <w:rsid w:val="00C22D13"/>
    <w:rsid w:val="00C24C6A"/>
    <w:rsid w:val="00C26BDF"/>
    <w:rsid w:val="00C26C19"/>
    <w:rsid w:val="00C30D54"/>
    <w:rsid w:val="00C30F2E"/>
    <w:rsid w:val="00C324C8"/>
    <w:rsid w:val="00C32E52"/>
    <w:rsid w:val="00C32F38"/>
    <w:rsid w:val="00C333C4"/>
    <w:rsid w:val="00C346AF"/>
    <w:rsid w:val="00C3614A"/>
    <w:rsid w:val="00C367FA"/>
    <w:rsid w:val="00C37431"/>
    <w:rsid w:val="00C37A2A"/>
    <w:rsid w:val="00C37BEA"/>
    <w:rsid w:val="00C40936"/>
    <w:rsid w:val="00C4134E"/>
    <w:rsid w:val="00C425A9"/>
    <w:rsid w:val="00C434CA"/>
    <w:rsid w:val="00C434FF"/>
    <w:rsid w:val="00C43C13"/>
    <w:rsid w:val="00C43D0F"/>
    <w:rsid w:val="00C44560"/>
    <w:rsid w:val="00C44AC1"/>
    <w:rsid w:val="00C44FAA"/>
    <w:rsid w:val="00C452F6"/>
    <w:rsid w:val="00C45692"/>
    <w:rsid w:val="00C4596F"/>
    <w:rsid w:val="00C46683"/>
    <w:rsid w:val="00C46849"/>
    <w:rsid w:val="00C5074B"/>
    <w:rsid w:val="00C51385"/>
    <w:rsid w:val="00C516B9"/>
    <w:rsid w:val="00C5206D"/>
    <w:rsid w:val="00C52EFC"/>
    <w:rsid w:val="00C5388D"/>
    <w:rsid w:val="00C5404D"/>
    <w:rsid w:val="00C54451"/>
    <w:rsid w:val="00C54AF9"/>
    <w:rsid w:val="00C55FFF"/>
    <w:rsid w:val="00C5629A"/>
    <w:rsid w:val="00C56BA8"/>
    <w:rsid w:val="00C57E81"/>
    <w:rsid w:val="00C60B48"/>
    <w:rsid w:val="00C60BE8"/>
    <w:rsid w:val="00C63A70"/>
    <w:rsid w:val="00C64C1A"/>
    <w:rsid w:val="00C652C1"/>
    <w:rsid w:val="00C65325"/>
    <w:rsid w:val="00C66EB0"/>
    <w:rsid w:val="00C6767C"/>
    <w:rsid w:val="00C67BE4"/>
    <w:rsid w:val="00C703C2"/>
    <w:rsid w:val="00C7066F"/>
    <w:rsid w:val="00C706D9"/>
    <w:rsid w:val="00C71B8E"/>
    <w:rsid w:val="00C71CB9"/>
    <w:rsid w:val="00C72595"/>
    <w:rsid w:val="00C73981"/>
    <w:rsid w:val="00C73BE9"/>
    <w:rsid w:val="00C73F44"/>
    <w:rsid w:val="00C741AA"/>
    <w:rsid w:val="00C742A9"/>
    <w:rsid w:val="00C749B8"/>
    <w:rsid w:val="00C75465"/>
    <w:rsid w:val="00C75C27"/>
    <w:rsid w:val="00C761A4"/>
    <w:rsid w:val="00C7660B"/>
    <w:rsid w:val="00C77D35"/>
    <w:rsid w:val="00C81596"/>
    <w:rsid w:val="00C8164C"/>
    <w:rsid w:val="00C82702"/>
    <w:rsid w:val="00C83E89"/>
    <w:rsid w:val="00C848F8"/>
    <w:rsid w:val="00C850AC"/>
    <w:rsid w:val="00C857EB"/>
    <w:rsid w:val="00C85E3F"/>
    <w:rsid w:val="00C86AB9"/>
    <w:rsid w:val="00C878C1"/>
    <w:rsid w:val="00C87FBF"/>
    <w:rsid w:val="00C87FD1"/>
    <w:rsid w:val="00C902B1"/>
    <w:rsid w:val="00C90443"/>
    <w:rsid w:val="00C92C23"/>
    <w:rsid w:val="00C92C5A"/>
    <w:rsid w:val="00C93949"/>
    <w:rsid w:val="00C945DC"/>
    <w:rsid w:val="00C9505E"/>
    <w:rsid w:val="00C9564E"/>
    <w:rsid w:val="00C958CE"/>
    <w:rsid w:val="00C9634F"/>
    <w:rsid w:val="00C966BE"/>
    <w:rsid w:val="00C9679F"/>
    <w:rsid w:val="00C97CD4"/>
    <w:rsid w:val="00CA0597"/>
    <w:rsid w:val="00CA1810"/>
    <w:rsid w:val="00CA30C4"/>
    <w:rsid w:val="00CA44EB"/>
    <w:rsid w:val="00CA480B"/>
    <w:rsid w:val="00CA5327"/>
    <w:rsid w:val="00CA5E85"/>
    <w:rsid w:val="00CA5F4B"/>
    <w:rsid w:val="00CA6822"/>
    <w:rsid w:val="00CA6CBF"/>
    <w:rsid w:val="00CA7FA8"/>
    <w:rsid w:val="00CB0545"/>
    <w:rsid w:val="00CB06B9"/>
    <w:rsid w:val="00CB087D"/>
    <w:rsid w:val="00CB0E42"/>
    <w:rsid w:val="00CB34C0"/>
    <w:rsid w:val="00CB3C78"/>
    <w:rsid w:val="00CB4B27"/>
    <w:rsid w:val="00CB6A97"/>
    <w:rsid w:val="00CB7E7C"/>
    <w:rsid w:val="00CB7FBC"/>
    <w:rsid w:val="00CC02A6"/>
    <w:rsid w:val="00CC0519"/>
    <w:rsid w:val="00CC0611"/>
    <w:rsid w:val="00CC0822"/>
    <w:rsid w:val="00CC1407"/>
    <w:rsid w:val="00CC1FAD"/>
    <w:rsid w:val="00CC2242"/>
    <w:rsid w:val="00CC2AA2"/>
    <w:rsid w:val="00CC44EC"/>
    <w:rsid w:val="00CC4733"/>
    <w:rsid w:val="00CC570B"/>
    <w:rsid w:val="00CC7A6A"/>
    <w:rsid w:val="00CC7D79"/>
    <w:rsid w:val="00CD002D"/>
    <w:rsid w:val="00CD00A2"/>
    <w:rsid w:val="00CD093D"/>
    <w:rsid w:val="00CD1834"/>
    <w:rsid w:val="00CD1F11"/>
    <w:rsid w:val="00CD37DB"/>
    <w:rsid w:val="00CD3BA7"/>
    <w:rsid w:val="00CD514F"/>
    <w:rsid w:val="00CD5188"/>
    <w:rsid w:val="00CD5499"/>
    <w:rsid w:val="00CD5649"/>
    <w:rsid w:val="00CD7D31"/>
    <w:rsid w:val="00CD7F2C"/>
    <w:rsid w:val="00CE0EFE"/>
    <w:rsid w:val="00CE1078"/>
    <w:rsid w:val="00CE11AA"/>
    <w:rsid w:val="00CE38D6"/>
    <w:rsid w:val="00CE3ABD"/>
    <w:rsid w:val="00CE440E"/>
    <w:rsid w:val="00CE44FC"/>
    <w:rsid w:val="00CE4D03"/>
    <w:rsid w:val="00CE4DF1"/>
    <w:rsid w:val="00CE592E"/>
    <w:rsid w:val="00CE5A50"/>
    <w:rsid w:val="00CE5A8F"/>
    <w:rsid w:val="00CE6C71"/>
    <w:rsid w:val="00CE725A"/>
    <w:rsid w:val="00CE73D8"/>
    <w:rsid w:val="00CE7418"/>
    <w:rsid w:val="00CE7B11"/>
    <w:rsid w:val="00CF0AB3"/>
    <w:rsid w:val="00CF378A"/>
    <w:rsid w:val="00CF46A6"/>
    <w:rsid w:val="00CF480B"/>
    <w:rsid w:val="00CF5FB4"/>
    <w:rsid w:val="00CF7129"/>
    <w:rsid w:val="00CF7259"/>
    <w:rsid w:val="00D00484"/>
    <w:rsid w:val="00D007B9"/>
    <w:rsid w:val="00D0136E"/>
    <w:rsid w:val="00D0235A"/>
    <w:rsid w:val="00D0279B"/>
    <w:rsid w:val="00D036CF"/>
    <w:rsid w:val="00D038FF"/>
    <w:rsid w:val="00D042D2"/>
    <w:rsid w:val="00D0567A"/>
    <w:rsid w:val="00D058C0"/>
    <w:rsid w:val="00D05CC6"/>
    <w:rsid w:val="00D062C6"/>
    <w:rsid w:val="00D07141"/>
    <w:rsid w:val="00D07F79"/>
    <w:rsid w:val="00D11510"/>
    <w:rsid w:val="00D11544"/>
    <w:rsid w:val="00D14FAD"/>
    <w:rsid w:val="00D15348"/>
    <w:rsid w:val="00D16CC9"/>
    <w:rsid w:val="00D203FE"/>
    <w:rsid w:val="00D21551"/>
    <w:rsid w:val="00D23DC8"/>
    <w:rsid w:val="00D24478"/>
    <w:rsid w:val="00D24E1A"/>
    <w:rsid w:val="00D255AA"/>
    <w:rsid w:val="00D261B9"/>
    <w:rsid w:val="00D2684E"/>
    <w:rsid w:val="00D2712C"/>
    <w:rsid w:val="00D2726B"/>
    <w:rsid w:val="00D27D9F"/>
    <w:rsid w:val="00D30454"/>
    <w:rsid w:val="00D309BF"/>
    <w:rsid w:val="00D30D9C"/>
    <w:rsid w:val="00D322DF"/>
    <w:rsid w:val="00D323E8"/>
    <w:rsid w:val="00D334AE"/>
    <w:rsid w:val="00D335D6"/>
    <w:rsid w:val="00D33BAD"/>
    <w:rsid w:val="00D3587C"/>
    <w:rsid w:val="00D36748"/>
    <w:rsid w:val="00D36D0C"/>
    <w:rsid w:val="00D3770E"/>
    <w:rsid w:val="00D414B6"/>
    <w:rsid w:val="00D42BFB"/>
    <w:rsid w:val="00D42DA5"/>
    <w:rsid w:val="00D430A8"/>
    <w:rsid w:val="00D433EA"/>
    <w:rsid w:val="00D4405A"/>
    <w:rsid w:val="00D46581"/>
    <w:rsid w:val="00D47834"/>
    <w:rsid w:val="00D5021E"/>
    <w:rsid w:val="00D50B47"/>
    <w:rsid w:val="00D51D8F"/>
    <w:rsid w:val="00D5296C"/>
    <w:rsid w:val="00D52FA9"/>
    <w:rsid w:val="00D53613"/>
    <w:rsid w:val="00D543A5"/>
    <w:rsid w:val="00D55718"/>
    <w:rsid w:val="00D57791"/>
    <w:rsid w:val="00D57D0B"/>
    <w:rsid w:val="00D606B9"/>
    <w:rsid w:val="00D6222A"/>
    <w:rsid w:val="00D6524E"/>
    <w:rsid w:val="00D65439"/>
    <w:rsid w:val="00D6577E"/>
    <w:rsid w:val="00D66525"/>
    <w:rsid w:val="00D669AC"/>
    <w:rsid w:val="00D66D86"/>
    <w:rsid w:val="00D70084"/>
    <w:rsid w:val="00D71002"/>
    <w:rsid w:val="00D714F2"/>
    <w:rsid w:val="00D72E81"/>
    <w:rsid w:val="00D72E87"/>
    <w:rsid w:val="00D73185"/>
    <w:rsid w:val="00D732FB"/>
    <w:rsid w:val="00D7477D"/>
    <w:rsid w:val="00D747F4"/>
    <w:rsid w:val="00D74F98"/>
    <w:rsid w:val="00D81105"/>
    <w:rsid w:val="00D8168D"/>
    <w:rsid w:val="00D81A8E"/>
    <w:rsid w:val="00D826D4"/>
    <w:rsid w:val="00D8282C"/>
    <w:rsid w:val="00D82D68"/>
    <w:rsid w:val="00D8344F"/>
    <w:rsid w:val="00D8396E"/>
    <w:rsid w:val="00D83B3F"/>
    <w:rsid w:val="00D865CA"/>
    <w:rsid w:val="00D86604"/>
    <w:rsid w:val="00D86907"/>
    <w:rsid w:val="00D86AED"/>
    <w:rsid w:val="00D903C2"/>
    <w:rsid w:val="00D9127F"/>
    <w:rsid w:val="00D912BA"/>
    <w:rsid w:val="00D91BE3"/>
    <w:rsid w:val="00D924C8"/>
    <w:rsid w:val="00D927EC"/>
    <w:rsid w:val="00D93C6B"/>
    <w:rsid w:val="00D94730"/>
    <w:rsid w:val="00D948CA"/>
    <w:rsid w:val="00D94941"/>
    <w:rsid w:val="00D949B2"/>
    <w:rsid w:val="00D963C9"/>
    <w:rsid w:val="00D964C7"/>
    <w:rsid w:val="00D97C4C"/>
    <w:rsid w:val="00D97FB5"/>
    <w:rsid w:val="00DA22F6"/>
    <w:rsid w:val="00DA4362"/>
    <w:rsid w:val="00DA4F2D"/>
    <w:rsid w:val="00DA5F61"/>
    <w:rsid w:val="00DB0F30"/>
    <w:rsid w:val="00DB1D73"/>
    <w:rsid w:val="00DB26EA"/>
    <w:rsid w:val="00DB286B"/>
    <w:rsid w:val="00DB28CE"/>
    <w:rsid w:val="00DB2F1E"/>
    <w:rsid w:val="00DB36EE"/>
    <w:rsid w:val="00DB37BF"/>
    <w:rsid w:val="00DB4B6A"/>
    <w:rsid w:val="00DB4E5F"/>
    <w:rsid w:val="00DB7389"/>
    <w:rsid w:val="00DB74DF"/>
    <w:rsid w:val="00DC15AE"/>
    <w:rsid w:val="00DC4709"/>
    <w:rsid w:val="00DC687E"/>
    <w:rsid w:val="00DC69E4"/>
    <w:rsid w:val="00DC69F7"/>
    <w:rsid w:val="00DC6F9F"/>
    <w:rsid w:val="00DC7258"/>
    <w:rsid w:val="00DC73C2"/>
    <w:rsid w:val="00DC7FC5"/>
    <w:rsid w:val="00DD0AF0"/>
    <w:rsid w:val="00DD0CF4"/>
    <w:rsid w:val="00DD123D"/>
    <w:rsid w:val="00DD14D1"/>
    <w:rsid w:val="00DD298E"/>
    <w:rsid w:val="00DD2A4B"/>
    <w:rsid w:val="00DD2BFC"/>
    <w:rsid w:val="00DD2ECB"/>
    <w:rsid w:val="00DD3302"/>
    <w:rsid w:val="00DD38F8"/>
    <w:rsid w:val="00DD4272"/>
    <w:rsid w:val="00DD4CA8"/>
    <w:rsid w:val="00DD51FF"/>
    <w:rsid w:val="00DD5291"/>
    <w:rsid w:val="00DD673E"/>
    <w:rsid w:val="00DD7FA8"/>
    <w:rsid w:val="00DE10DF"/>
    <w:rsid w:val="00DE2ACB"/>
    <w:rsid w:val="00DE2C74"/>
    <w:rsid w:val="00DE475C"/>
    <w:rsid w:val="00DE5E57"/>
    <w:rsid w:val="00DE627E"/>
    <w:rsid w:val="00DE7696"/>
    <w:rsid w:val="00DF0452"/>
    <w:rsid w:val="00DF15AE"/>
    <w:rsid w:val="00DF228A"/>
    <w:rsid w:val="00DF2E93"/>
    <w:rsid w:val="00DF3079"/>
    <w:rsid w:val="00DF3314"/>
    <w:rsid w:val="00DF42A5"/>
    <w:rsid w:val="00DF4431"/>
    <w:rsid w:val="00DF4483"/>
    <w:rsid w:val="00DF4B3F"/>
    <w:rsid w:val="00DF4D22"/>
    <w:rsid w:val="00DF5F7A"/>
    <w:rsid w:val="00DF64F8"/>
    <w:rsid w:val="00DF78D5"/>
    <w:rsid w:val="00DF7987"/>
    <w:rsid w:val="00E000F4"/>
    <w:rsid w:val="00E0017F"/>
    <w:rsid w:val="00E00BD5"/>
    <w:rsid w:val="00E014CD"/>
    <w:rsid w:val="00E019B7"/>
    <w:rsid w:val="00E0217A"/>
    <w:rsid w:val="00E021C6"/>
    <w:rsid w:val="00E025A8"/>
    <w:rsid w:val="00E02705"/>
    <w:rsid w:val="00E04613"/>
    <w:rsid w:val="00E04649"/>
    <w:rsid w:val="00E0550A"/>
    <w:rsid w:val="00E069FE"/>
    <w:rsid w:val="00E10834"/>
    <w:rsid w:val="00E12D9E"/>
    <w:rsid w:val="00E13AF2"/>
    <w:rsid w:val="00E13B9F"/>
    <w:rsid w:val="00E14247"/>
    <w:rsid w:val="00E150B5"/>
    <w:rsid w:val="00E15487"/>
    <w:rsid w:val="00E159DA"/>
    <w:rsid w:val="00E16417"/>
    <w:rsid w:val="00E17933"/>
    <w:rsid w:val="00E17EF2"/>
    <w:rsid w:val="00E203BC"/>
    <w:rsid w:val="00E20554"/>
    <w:rsid w:val="00E2213F"/>
    <w:rsid w:val="00E22EB9"/>
    <w:rsid w:val="00E25201"/>
    <w:rsid w:val="00E25216"/>
    <w:rsid w:val="00E2575A"/>
    <w:rsid w:val="00E25B67"/>
    <w:rsid w:val="00E26491"/>
    <w:rsid w:val="00E26EC9"/>
    <w:rsid w:val="00E2770D"/>
    <w:rsid w:val="00E27D3D"/>
    <w:rsid w:val="00E31481"/>
    <w:rsid w:val="00E32961"/>
    <w:rsid w:val="00E32EE1"/>
    <w:rsid w:val="00E33082"/>
    <w:rsid w:val="00E33406"/>
    <w:rsid w:val="00E336A1"/>
    <w:rsid w:val="00E337E8"/>
    <w:rsid w:val="00E33B25"/>
    <w:rsid w:val="00E33E35"/>
    <w:rsid w:val="00E35F72"/>
    <w:rsid w:val="00E371D2"/>
    <w:rsid w:val="00E4161D"/>
    <w:rsid w:val="00E41C48"/>
    <w:rsid w:val="00E42260"/>
    <w:rsid w:val="00E44A0B"/>
    <w:rsid w:val="00E45DE9"/>
    <w:rsid w:val="00E463BA"/>
    <w:rsid w:val="00E47263"/>
    <w:rsid w:val="00E504AC"/>
    <w:rsid w:val="00E50554"/>
    <w:rsid w:val="00E53D4F"/>
    <w:rsid w:val="00E5497A"/>
    <w:rsid w:val="00E54B0B"/>
    <w:rsid w:val="00E5513E"/>
    <w:rsid w:val="00E5516A"/>
    <w:rsid w:val="00E55458"/>
    <w:rsid w:val="00E55F39"/>
    <w:rsid w:val="00E567CC"/>
    <w:rsid w:val="00E57C49"/>
    <w:rsid w:val="00E6171C"/>
    <w:rsid w:val="00E619C3"/>
    <w:rsid w:val="00E61A89"/>
    <w:rsid w:val="00E61AF7"/>
    <w:rsid w:val="00E622D9"/>
    <w:rsid w:val="00E62531"/>
    <w:rsid w:val="00E632D7"/>
    <w:rsid w:val="00E64295"/>
    <w:rsid w:val="00E645B5"/>
    <w:rsid w:val="00E64715"/>
    <w:rsid w:val="00E6504E"/>
    <w:rsid w:val="00E66525"/>
    <w:rsid w:val="00E66618"/>
    <w:rsid w:val="00E67D50"/>
    <w:rsid w:val="00E706A1"/>
    <w:rsid w:val="00E71B4B"/>
    <w:rsid w:val="00E720CF"/>
    <w:rsid w:val="00E72216"/>
    <w:rsid w:val="00E72941"/>
    <w:rsid w:val="00E72B7A"/>
    <w:rsid w:val="00E72DC8"/>
    <w:rsid w:val="00E72E87"/>
    <w:rsid w:val="00E73AC0"/>
    <w:rsid w:val="00E74839"/>
    <w:rsid w:val="00E74868"/>
    <w:rsid w:val="00E7498B"/>
    <w:rsid w:val="00E75A8C"/>
    <w:rsid w:val="00E81277"/>
    <w:rsid w:val="00E8222C"/>
    <w:rsid w:val="00E83149"/>
    <w:rsid w:val="00E83A81"/>
    <w:rsid w:val="00E83AFB"/>
    <w:rsid w:val="00E83C51"/>
    <w:rsid w:val="00E83F43"/>
    <w:rsid w:val="00E843B6"/>
    <w:rsid w:val="00E848EA"/>
    <w:rsid w:val="00E84943"/>
    <w:rsid w:val="00E84F79"/>
    <w:rsid w:val="00E85291"/>
    <w:rsid w:val="00E868C3"/>
    <w:rsid w:val="00E873C0"/>
    <w:rsid w:val="00E87BCF"/>
    <w:rsid w:val="00E901FF"/>
    <w:rsid w:val="00E902A5"/>
    <w:rsid w:val="00E906CE"/>
    <w:rsid w:val="00E92476"/>
    <w:rsid w:val="00E925C3"/>
    <w:rsid w:val="00E92A62"/>
    <w:rsid w:val="00E942D3"/>
    <w:rsid w:val="00E97764"/>
    <w:rsid w:val="00EA0D0C"/>
    <w:rsid w:val="00EA0DEE"/>
    <w:rsid w:val="00EA3302"/>
    <w:rsid w:val="00EA34F3"/>
    <w:rsid w:val="00EA3AEB"/>
    <w:rsid w:val="00EA4504"/>
    <w:rsid w:val="00EA5A25"/>
    <w:rsid w:val="00EA5EA1"/>
    <w:rsid w:val="00EA67D7"/>
    <w:rsid w:val="00EA69D4"/>
    <w:rsid w:val="00EA6C30"/>
    <w:rsid w:val="00EA7148"/>
    <w:rsid w:val="00EA7E67"/>
    <w:rsid w:val="00EB1477"/>
    <w:rsid w:val="00EB3FB3"/>
    <w:rsid w:val="00EB434B"/>
    <w:rsid w:val="00EB4AF1"/>
    <w:rsid w:val="00EB5359"/>
    <w:rsid w:val="00EB5709"/>
    <w:rsid w:val="00EB5CF1"/>
    <w:rsid w:val="00EB663A"/>
    <w:rsid w:val="00EB66F6"/>
    <w:rsid w:val="00EB7392"/>
    <w:rsid w:val="00EB755C"/>
    <w:rsid w:val="00EB75F8"/>
    <w:rsid w:val="00EC01D6"/>
    <w:rsid w:val="00EC0309"/>
    <w:rsid w:val="00EC03AD"/>
    <w:rsid w:val="00EC079B"/>
    <w:rsid w:val="00EC0BE1"/>
    <w:rsid w:val="00EC1346"/>
    <w:rsid w:val="00EC15CD"/>
    <w:rsid w:val="00EC2098"/>
    <w:rsid w:val="00EC30B5"/>
    <w:rsid w:val="00EC3167"/>
    <w:rsid w:val="00EC3659"/>
    <w:rsid w:val="00EC41DB"/>
    <w:rsid w:val="00EC4B25"/>
    <w:rsid w:val="00EC4D85"/>
    <w:rsid w:val="00EC618D"/>
    <w:rsid w:val="00EC78F2"/>
    <w:rsid w:val="00ED15DB"/>
    <w:rsid w:val="00ED1D26"/>
    <w:rsid w:val="00ED32C1"/>
    <w:rsid w:val="00ED391E"/>
    <w:rsid w:val="00ED5170"/>
    <w:rsid w:val="00ED5469"/>
    <w:rsid w:val="00ED5BD1"/>
    <w:rsid w:val="00ED5C34"/>
    <w:rsid w:val="00ED6319"/>
    <w:rsid w:val="00ED6D44"/>
    <w:rsid w:val="00ED74AA"/>
    <w:rsid w:val="00ED7568"/>
    <w:rsid w:val="00EE0310"/>
    <w:rsid w:val="00EE0CC1"/>
    <w:rsid w:val="00EE1691"/>
    <w:rsid w:val="00EE2BEB"/>
    <w:rsid w:val="00EE2C98"/>
    <w:rsid w:val="00EE2F90"/>
    <w:rsid w:val="00EE372E"/>
    <w:rsid w:val="00EE42DA"/>
    <w:rsid w:val="00EE4F2E"/>
    <w:rsid w:val="00EE56A7"/>
    <w:rsid w:val="00EE7414"/>
    <w:rsid w:val="00EF0163"/>
    <w:rsid w:val="00EF038D"/>
    <w:rsid w:val="00EF0F9F"/>
    <w:rsid w:val="00EF561B"/>
    <w:rsid w:val="00EF5FAC"/>
    <w:rsid w:val="00EF6745"/>
    <w:rsid w:val="00EF6C66"/>
    <w:rsid w:val="00EF722D"/>
    <w:rsid w:val="00F000B3"/>
    <w:rsid w:val="00F018AE"/>
    <w:rsid w:val="00F019F3"/>
    <w:rsid w:val="00F0342A"/>
    <w:rsid w:val="00F0394C"/>
    <w:rsid w:val="00F0398D"/>
    <w:rsid w:val="00F048BC"/>
    <w:rsid w:val="00F061DB"/>
    <w:rsid w:val="00F06AA0"/>
    <w:rsid w:val="00F07B7F"/>
    <w:rsid w:val="00F1001F"/>
    <w:rsid w:val="00F106E5"/>
    <w:rsid w:val="00F11436"/>
    <w:rsid w:val="00F11CBA"/>
    <w:rsid w:val="00F1246C"/>
    <w:rsid w:val="00F145E8"/>
    <w:rsid w:val="00F14631"/>
    <w:rsid w:val="00F15411"/>
    <w:rsid w:val="00F15B3B"/>
    <w:rsid w:val="00F15BD6"/>
    <w:rsid w:val="00F15FB5"/>
    <w:rsid w:val="00F164D7"/>
    <w:rsid w:val="00F178E0"/>
    <w:rsid w:val="00F17D1E"/>
    <w:rsid w:val="00F17E46"/>
    <w:rsid w:val="00F20664"/>
    <w:rsid w:val="00F20F4C"/>
    <w:rsid w:val="00F21F90"/>
    <w:rsid w:val="00F23513"/>
    <w:rsid w:val="00F239F0"/>
    <w:rsid w:val="00F23C74"/>
    <w:rsid w:val="00F24E0C"/>
    <w:rsid w:val="00F24F75"/>
    <w:rsid w:val="00F25744"/>
    <w:rsid w:val="00F25A15"/>
    <w:rsid w:val="00F26CC8"/>
    <w:rsid w:val="00F27C32"/>
    <w:rsid w:val="00F3149D"/>
    <w:rsid w:val="00F31DC3"/>
    <w:rsid w:val="00F32062"/>
    <w:rsid w:val="00F3502B"/>
    <w:rsid w:val="00F3520F"/>
    <w:rsid w:val="00F36874"/>
    <w:rsid w:val="00F37BE2"/>
    <w:rsid w:val="00F40341"/>
    <w:rsid w:val="00F406F0"/>
    <w:rsid w:val="00F406FC"/>
    <w:rsid w:val="00F40AB5"/>
    <w:rsid w:val="00F42F81"/>
    <w:rsid w:val="00F4305B"/>
    <w:rsid w:val="00F431ED"/>
    <w:rsid w:val="00F432A7"/>
    <w:rsid w:val="00F43B5C"/>
    <w:rsid w:val="00F459A1"/>
    <w:rsid w:val="00F46959"/>
    <w:rsid w:val="00F46A0D"/>
    <w:rsid w:val="00F474C6"/>
    <w:rsid w:val="00F474E2"/>
    <w:rsid w:val="00F47623"/>
    <w:rsid w:val="00F47B8E"/>
    <w:rsid w:val="00F514ED"/>
    <w:rsid w:val="00F5262E"/>
    <w:rsid w:val="00F52CE0"/>
    <w:rsid w:val="00F535A0"/>
    <w:rsid w:val="00F53A31"/>
    <w:rsid w:val="00F54429"/>
    <w:rsid w:val="00F56324"/>
    <w:rsid w:val="00F574FE"/>
    <w:rsid w:val="00F57D33"/>
    <w:rsid w:val="00F60025"/>
    <w:rsid w:val="00F60624"/>
    <w:rsid w:val="00F61156"/>
    <w:rsid w:val="00F6382D"/>
    <w:rsid w:val="00F63C70"/>
    <w:rsid w:val="00F647A4"/>
    <w:rsid w:val="00F64C4C"/>
    <w:rsid w:val="00F658B8"/>
    <w:rsid w:val="00F659FF"/>
    <w:rsid w:val="00F66633"/>
    <w:rsid w:val="00F671C3"/>
    <w:rsid w:val="00F674CD"/>
    <w:rsid w:val="00F67CCA"/>
    <w:rsid w:val="00F67E0D"/>
    <w:rsid w:val="00F71570"/>
    <w:rsid w:val="00F7216D"/>
    <w:rsid w:val="00F7240A"/>
    <w:rsid w:val="00F74204"/>
    <w:rsid w:val="00F74A51"/>
    <w:rsid w:val="00F74E46"/>
    <w:rsid w:val="00F752B5"/>
    <w:rsid w:val="00F758A0"/>
    <w:rsid w:val="00F75C8F"/>
    <w:rsid w:val="00F75D68"/>
    <w:rsid w:val="00F7720E"/>
    <w:rsid w:val="00F809CE"/>
    <w:rsid w:val="00F815AF"/>
    <w:rsid w:val="00F82114"/>
    <w:rsid w:val="00F836C5"/>
    <w:rsid w:val="00F83966"/>
    <w:rsid w:val="00F83DED"/>
    <w:rsid w:val="00F84554"/>
    <w:rsid w:val="00F849B2"/>
    <w:rsid w:val="00F851EC"/>
    <w:rsid w:val="00F85AFA"/>
    <w:rsid w:val="00F86CE3"/>
    <w:rsid w:val="00F86FDF"/>
    <w:rsid w:val="00F87C89"/>
    <w:rsid w:val="00F90DE1"/>
    <w:rsid w:val="00F919A5"/>
    <w:rsid w:val="00F925C9"/>
    <w:rsid w:val="00F94EA4"/>
    <w:rsid w:val="00F950B7"/>
    <w:rsid w:val="00F95E73"/>
    <w:rsid w:val="00F9642F"/>
    <w:rsid w:val="00F969A3"/>
    <w:rsid w:val="00F97B99"/>
    <w:rsid w:val="00FA01E1"/>
    <w:rsid w:val="00FA139F"/>
    <w:rsid w:val="00FA1725"/>
    <w:rsid w:val="00FA1A06"/>
    <w:rsid w:val="00FA1D1F"/>
    <w:rsid w:val="00FA2478"/>
    <w:rsid w:val="00FA2A02"/>
    <w:rsid w:val="00FA30FD"/>
    <w:rsid w:val="00FA54E5"/>
    <w:rsid w:val="00FA5B92"/>
    <w:rsid w:val="00FA6064"/>
    <w:rsid w:val="00FA6328"/>
    <w:rsid w:val="00FB2DFD"/>
    <w:rsid w:val="00FB3272"/>
    <w:rsid w:val="00FB3337"/>
    <w:rsid w:val="00FB607B"/>
    <w:rsid w:val="00FB6FB2"/>
    <w:rsid w:val="00FC16A0"/>
    <w:rsid w:val="00FC2F0F"/>
    <w:rsid w:val="00FC340C"/>
    <w:rsid w:val="00FC3D66"/>
    <w:rsid w:val="00FC3D79"/>
    <w:rsid w:val="00FC4DC6"/>
    <w:rsid w:val="00FC5371"/>
    <w:rsid w:val="00FC5B8D"/>
    <w:rsid w:val="00FC5C0F"/>
    <w:rsid w:val="00FC6395"/>
    <w:rsid w:val="00FC657F"/>
    <w:rsid w:val="00FC6A26"/>
    <w:rsid w:val="00FD081A"/>
    <w:rsid w:val="00FD1595"/>
    <w:rsid w:val="00FD159A"/>
    <w:rsid w:val="00FD1A43"/>
    <w:rsid w:val="00FD1FE1"/>
    <w:rsid w:val="00FD3343"/>
    <w:rsid w:val="00FD37BB"/>
    <w:rsid w:val="00FD4FA4"/>
    <w:rsid w:val="00FD57A5"/>
    <w:rsid w:val="00FD7392"/>
    <w:rsid w:val="00FD7A1C"/>
    <w:rsid w:val="00FE29FB"/>
    <w:rsid w:val="00FE3307"/>
    <w:rsid w:val="00FE3764"/>
    <w:rsid w:val="00FE4FDB"/>
    <w:rsid w:val="00FE560C"/>
    <w:rsid w:val="00FE5972"/>
    <w:rsid w:val="00FE7674"/>
    <w:rsid w:val="00FE7890"/>
    <w:rsid w:val="00FE7B70"/>
    <w:rsid w:val="00FF0645"/>
    <w:rsid w:val="00FF0897"/>
    <w:rsid w:val="00FF08B7"/>
    <w:rsid w:val="00FF1780"/>
    <w:rsid w:val="00FF2439"/>
    <w:rsid w:val="00FF2570"/>
    <w:rsid w:val="00FF2E49"/>
    <w:rsid w:val="00FF3622"/>
    <w:rsid w:val="00FF3B33"/>
    <w:rsid w:val="00FF3B3F"/>
    <w:rsid w:val="00FF45BD"/>
    <w:rsid w:val="00FF5615"/>
    <w:rsid w:val="00FF5E09"/>
    <w:rsid w:val="00FF6AF6"/>
    <w:rsid w:val="00FF7C39"/>
    <w:rsid w:val="00FF7D38"/>
    <w:rsid w:val="00FF7E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240F6"/>
  <w15:chartTrackingRefBased/>
  <w15:docId w15:val="{C5B36052-5AA1-49FC-9483-9F67F887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A4B"/>
    <w:rPr>
      <w:rFonts w:ascii="Arial" w:hAnsi="Arial"/>
      <w:color w:val="3B3838" w:themeColor="background2" w:themeShade="40"/>
    </w:rPr>
  </w:style>
  <w:style w:type="paragraph" w:styleId="Heading1">
    <w:name w:val="heading 1"/>
    <w:next w:val="Normal"/>
    <w:link w:val="Heading1Char"/>
    <w:autoRedefine/>
    <w:uiPriority w:val="9"/>
    <w:qFormat/>
    <w:rsid w:val="00DD2A4B"/>
    <w:pPr>
      <w:keepNext/>
      <w:keepLines/>
      <w:numPr>
        <w:numId w:val="4"/>
      </w:numPr>
      <w:spacing w:before="240" w:after="120"/>
      <w:ind w:left="431" w:hanging="431"/>
      <w:outlineLvl w:val="0"/>
    </w:pPr>
    <w:rPr>
      <w:rFonts w:ascii="Arial" w:eastAsiaTheme="majorEastAsia" w:hAnsi="Arial" w:cstheme="majorBidi"/>
      <w:color w:val="2F5496" w:themeColor="accent1" w:themeShade="BF"/>
      <w:sz w:val="32"/>
      <w:szCs w:val="32"/>
    </w:rPr>
  </w:style>
  <w:style w:type="paragraph" w:styleId="Heading2">
    <w:name w:val="heading 2"/>
    <w:basedOn w:val="Heading1"/>
    <w:next w:val="Normal"/>
    <w:link w:val="Heading2Char"/>
    <w:uiPriority w:val="9"/>
    <w:unhideWhenUsed/>
    <w:qFormat/>
    <w:rsid w:val="007E63FE"/>
    <w:pPr>
      <w:numPr>
        <w:ilvl w:val="1"/>
      </w:numPr>
      <w:spacing w:before="40"/>
      <w:outlineLvl w:val="1"/>
    </w:pPr>
    <w:rPr>
      <w:sz w:val="26"/>
      <w:szCs w:val="26"/>
    </w:rPr>
  </w:style>
  <w:style w:type="paragraph" w:styleId="Heading3">
    <w:name w:val="heading 3"/>
    <w:basedOn w:val="Normal"/>
    <w:next w:val="Normal"/>
    <w:link w:val="Heading3Char"/>
    <w:uiPriority w:val="9"/>
    <w:unhideWhenUsed/>
    <w:qFormat/>
    <w:rsid w:val="00262715"/>
    <w:pPr>
      <w:keepNext/>
      <w:keepLines/>
      <w:numPr>
        <w:ilvl w:val="2"/>
        <w:numId w:val="4"/>
      </w:numPr>
      <w:spacing w:before="40" w:after="120"/>
      <w:outlineLvl w:val="2"/>
    </w:pPr>
    <w:rPr>
      <w:rFonts w:eastAsiaTheme="majorEastAsia" w:cstheme="majorBidi"/>
      <w:color w:val="2F5496" w:themeColor="accent1" w:themeShade="BF"/>
      <w:sz w:val="24"/>
      <w:szCs w:val="24"/>
    </w:rPr>
  </w:style>
  <w:style w:type="paragraph" w:styleId="Heading4">
    <w:name w:val="heading 4"/>
    <w:basedOn w:val="Normal"/>
    <w:next w:val="Normal"/>
    <w:link w:val="Heading4Char"/>
    <w:uiPriority w:val="9"/>
    <w:semiHidden/>
    <w:unhideWhenUsed/>
    <w:qFormat/>
    <w:rsid w:val="008A68A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A68A2"/>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A68A2"/>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A68A2"/>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A68A2"/>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A68A2"/>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s">
    <w:name w:val="Headings"/>
    <w:uiPriority w:val="99"/>
    <w:rsid w:val="00A60475"/>
    <w:pPr>
      <w:numPr>
        <w:numId w:val="1"/>
      </w:numPr>
    </w:pPr>
  </w:style>
  <w:style w:type="character" w:customStyle="1" w:styleId="Heading1Char">
    <w:name w:val="Heading 1 Char"/>
    <w:basedOn w:val="DefaultParagraphFont"/>
    <w:link w:val="Heading1"/>
    <w:uiPriority w:val="9"/>
    <w:rsid w:val="00DD2A4B"/>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7E63F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62715"/>
    <w:rPr>
      <w:rFonts w:ascii="Arial" w:eastAsiaTheme="majorEastAsia" w:hAnsi="Arial" w:cstheme="majorBidi"/>
      <w:color w:val="2F5496" w:themeColor="accent1" w:themeShade="BF"/>
      <w:sz w:val="24"/>
      <w:szCs w:val="24"/>
    </w:rPr>
  </w:style>
  <w:style w:type="paragraph" w:styleId="Header">
    <w:name w:val="header"/>
    <w:basedOn w:val="Normal"/>
    <w:link w:val="HeaderChar"/>
    <w:uiPriority w:val="99"/>
    <w:unhideWhenUsed/>
    <w:rsid w:val="002D6A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6ADA"/>
  </w:style>
  <w:style w:type="paragraph" w:styleId="Footer">
    <w:name w:val="footer"/>
    <w:basedOn w:val="Normal"/>
    <w:link w:val="FooterChar"/>
    <w:uiPriority w:val="99"/>
    <w:unhideWhenUsed/>
    <w:rsid w:val="002D6A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6ADA"/>
  </w:style>
  <w:style w:type="table" w:styleId="TableGrid">
    <w:name w:val="Table Grid"/>
    <w:basedOn w:val="TableNormal"/>
    <w:uiPriority w:val="39"/>
    <w:rsid w:val="00A637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459A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59A1"/>
    <w:rPr>
      <w:sz w:val="20"/>
      <w:szCs w:val="20"/>
    </w:rPr>
  </w:style>
  <w:style w:type="character" w:styleId="FootnoteReference">
    <w:name w:val="footnote reference"/>
    <w:basedOn w:val="DefaultParagraphFont"/>
    <w:uiPriority w:val="99"/>
    <w:semiHidden/>
    <w:unhideWhenUsed/>
    <w:rsid w:val="00F459A1"/>
    <w:rPr>
      <w:vertAlign w:val="superscript"/>
    </w:rPr>
  </w:style>
  <w:style w:type="paragraph" w:styleId="BalloonText">
    <w:name w:val="Balloon Text"/>
    <w:basedOn w:val="Normal"/>
    <w:link w:val="BalloonTextChar"/>
    <w:uiPriority w:val="99"/>
    <w:semiHidden/>
    <w:unhideWhenUsed/>
    <w:rsid w:val="00F459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59A1"/>
    <w:rPr>
      <w:rFonts w:ascii="Segoe UI" w:hAnsi="Segoe UI" w:cs="Segoe UI"/>
      <w:sz w:val="18"/>
      <w:szCs w:val="18"/>
    </w:rPr>
  </w:style>
  <w:style w:type="paragraph" w:styleId="ListParagraph">
    <w:name w:val="List Paragraph"/>
    <w:basedOn w:val="Normal"/>
    <w:uiPriority w:val="34"/>
    <w:qFormat/>
    <w:rsid w:val="00B470E5"/>
    <w:pPr>
      <w:ind w:left="720"/>
      <w:contextualSpacing/>
    </w:pPr>
  </w:style>
  <w:style w:type="character" w:styleId="Hyperlink">
    <w:name w:val="Hyperlink"/>
    <w:basedOn w:val="DefaultParagraphFont"/>
    <w:uiPriority w:val="99"/>
    <w:unhideWhenUsed/>
    <w:rsid w:val="006D5CE4"/>
    <w:rPr>
      <w:color w:val="0563C1" w:themeColor="hyperlink"/>
      <w:u w:val="single"/>
    </w:rPr>
  </w:style>
  <w:style w:type="character" w:styleId="UnresolvedMention">
    <w:name w:val="Unresolved Mention"/>
    <w:basedOn w:val="DefaultParagraphFont"/>
    <w:uiPriority w:val="99"/>
    <w:semiHidden/>
    <w:unhideWhenUsed/>
    <w:rsid w:val="006D5CE4"/>
    <w:rPr>
      <w:color w:val="605E5C"/>
      <w:shd w:val="clear" w:color="auto" w:fill="E1DFDD"/>
    </w:rPr>
  </w:style>
  <w:style w:type="paragraph" w:styleId="NormalWeb">
    <w:name w:val="Normal (Web)"/>
    <w:basedOn w:val="Normal"/>
    <w:uiPriority w:val="99"/>
    <w:semiHidden/>
    <w:unhideWhenUsed/>
    <w:rsid w:val="00F851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8A68A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8A68A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A68A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A68A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A68A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A68A2"/>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0453F2"/>
    <w:pPr>
      <w:numPr>
        <w:numId w:val="0"/>
      </w:numPr>
      <w:spacing w:after="0"/>
      <w:outlineLvl w:val="9"/>
    </w:pPr>
    <w:rPr>
      <w:rFonts w:asciiTheme="majorHAnsi" w:hAnsiTheme="majorHAnsi"/>
      <w:lang w:val="en-US" w:eastAsia="en-US"/>
    </w:rPr>
  </w:style>
  <w:style w:type="paragraph" w:styleId="TOC1">
    <w:name w:val="toc 1"/>
    <w:basedOn w:val="Normal"/>
    <w:next w:val="Normal"/>
    <w:autoRedefine/>
    <w:uiPriority w:val="39"/>
    <w:unhideWhenUsed/>
    <w:rsid w:val="000453F2"/>
    <w:pPr>
      <w:spacing w:after="100"/>
    </w:pPr>
  </w:style>
  <w:style w:type="paragraph" w:styleId="TOC2">
    <w:name w:val="toc 2"/>
    <w:basedOn w:val="Normal"/>
    <w:next w:val="Normal"/>
    <w:autoRedefine/>
    <w:uiPriority w:val="39"/>
    <w:unhideWhenUsed/>
    <w:rsid w:val="000453F2"/>
    <w:pPr>
      <w:spacing w:after="100"/>
      <w:ind w:left="220"/>
    </w:pPr>
  </w:style>
  <w:style w:type="paragraph" w:styleId="TOC3">
    <w:name w:val="toc 3"/>
    <w:basedOn w:val="Normal"/>
    <w:next w:val="Normal"/>
    <w:autoRedefine/>
    <w:uiPriority w:val="39"/>
    <w:unhideWhenUsed/>
    <w:rsid w:val="009E64CE"/>
    <w:pPr>
      <w:spacing w:after="100"/>
      <w:ind w:left="440"/>
    </w:pPr>
  </w:style>
  <w:style w:type="paragraph" w:styleId="Revision">
    <w:name w:val="Revision"/>
    <w:hidden/>
    <w:uiPriority w:val="99"/>
    <w:semiHidden/>
    <w:rsid w:val="00B737F2"/>
    <w:pPr>
      <w:spacing w:after="0" w:line="240" w:lineRule="auto"/>
    </w:pPr>
    <w:rPr>
      <w:rFonts w:ascii="Arial" w:hAnsi="Arial"/>
      <w:color w:val="3B3838" w:themeColor="background2" w:themeShade="40"/>
    </w:rPr>
  </w:style>
  <w:style w:type="paragraph" w:customStyle="1" w:styleId="Default">
    <w:name w:val="Default"/>
    <w:rsid w:val="00932125"/>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580577"/>
    <w:rPr>
      <w:color w:val="808080"/>
    </w:rPr>
  </w:style>
  <w:style w:type="character" w:styleId="CommentReference">
    <w:name w:val="annotation reference"/>
    <w:basedOn w:val="DefaultParagraphFont"/>
    <w:uiPriority w:val="99"/>
    <w:semiHidden/>
    <w:unhideWhenUsed/>
    <w:rsid w:val="00EB5359"/>
    <w:rPr>
      <w:sz w:val="16"/>
      <w:szCs w:val="16"/>
    </w:rPr>
  </w:style>
  <w:style w:type="paragraph" w:styleId="CommentText">
    <w:name w:val="annotation text"/>
    <w:basedOn w:val="Normal"/>
    <w:link w:val="CommentTextChar"/>
    <w:uiPriority w:val="99"/>
    <w:semiHidden/>
    <w:unhideWhenUsed/>
    <w:rsid w:val="00EB5359"/>
    <w:pPr>
      <w:spacing w:line="240" w:lineRule="auto"/>
    </w:pPr>
    <w:rPr>
      <w:sz w:val="20"/>
      <w:szCs w:val="20"/>
    </w:rPr>
  </w:style>
  <w:style w:type="character" w:customStyle="1" w:styleId="CommentTextChar">
    <w:name w:val="Comment Text Char"/>
    <w:basedOn w:val="DefaultParagraphFont"/>
    <w:link w:val="CommentText"/>
    <w:uiPriority w:val="99"/>
    <w:semiHidden/>
    <w:rsid w:val="00EB5359"/>
    <w:rPr>
      <w:rFonts w:ascii="Arial" w:hAnsi="Arial"/>
      <w:color w:val="3B3838" w:themeColor="background2" w:themeShade="40"/>
      <w:sz w:val="20"/>
      <w:szCs w:val="20"/>
    </w:rPr>
  </w:style>
  <w:style w:type="paragraph" w:styleId="CommentSubject">
    <w:name w:val="annotation subject"/>
    <w:basedOn w:val="CommentText"/>
    <w:next w:val="CommentText"/>
    <w:link w:val="CommentSubjectChar"/>
    <w:uiPriority w:val="99"/>
    <w:semiHidden/>
    <w:unhideWhenUsed/>
    <w:rsid w:val="00EB5359"/>
    <w:rPr>
      <w:b/>
      <w:bCs/>
    </w:rPr>
  </w:style>
  <w:style w:type="character" w:customStyle="1" w:styleId="CommentSubjectChar">
    <w:name w:val="Comment Subject Char"/>
    <w:basedOn w:val="CommentTextChar"/>
    <w:link w:val="CommentSubject"/>
    <w:uiPriority w:val="99"/>
    <w:semiHidden/>
    <w:rsid w:val="00EB5359"/>
    <w:rPr>
      <w:rFonts w:ascii="Arial" w:hAnsi="Arial"/>
      <w:b/>
      <w:bCs/>
      <w:color w:val="3B3838" w:themeColor="background2" w:themeShade="4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42322">
      <w:bodyDiv w:val="1"/>
      <w:marLeft w:val="0"/>
      <w:marRight w:val="0"/>
      <w:marTop w:val="0"/>
      <w:marBottom w:val="0"/>
      <w:divBdr>
        <w:top w:val="none" w:sz="0" w:space="0" w:color="auto"/>
        <w:left w:val="none" w:sz="0" w:space="0" w:color="auto"/>
        <w:bottom w:val="none" w:sz="0" w:space="0" w:color="auto"/>
        <w:right w:val="none" w:sz="0" w:space="0" w:color="auto"/>
      </w:divBdr>
    </w:div>
    <w:div w:id="853419314">
      <w:bodyDiv w:val="1"/>
      <w:marLeft w:val="0"/>
      <w:marRight w:val="0"/>
      <w:marTop w:val="0"/>
      <w:marBottom w:val="0"/>
      <w:divBdr>
        <w:top w:val="none" w:sz="0" w:space="0" w:color="auto"/>
        <w:left w:val="none" w:sz="0" w:space="0" w:color="auto"/>
        <w:bottom w:val="none" w:sz="0" w:space="0" w:color="auto"/>
        <w:right w:val="none" w:sz="0" w:space="0" w:color="auto"/>
      </w:divBdr>
    </w:div>
    <w:div w:id="893589437">
      <w:bodyDiv w:val="1"/>
      <w:marLeft w:val="0"/>
      <w:marRight w:val="0"/>
      <w:marTop w:val="0"/>
      <w:marBottom w:val="0"/>
      <w:divBdr>
        <w:top w:val="none" w:sz="0" w:space="0" w:color="auto"/>
        <w:left w:val="none" w:sz="0" w:space="0" w:color="auto"/>
        <w:bottom w:val="none" w:sz="0" w:space="0" w:color="auto"/>
        <w:right w:val="none" w:sz="0" w:space="0" w:color="auto"/>
      </w:divBdr>
    </w:div>
    <w:div w:id="1090394965">
      <w:bodyDiv w:val="1"/>
      <w:marLeft w:val="0"/>
      <w:marRight w:val="0"/>
      <w:marTop w:val="0"/>
      <w:marBottom w:val="0"/>
      <w:divBdr>
        <w:top w:val="none" w:sz="0" w:space="0" w:color="auto"/>
        <w:left w:val="none" w:sz="0" w:space="0" w:color="auto"/>
        <w:bottom w:val="none" w:sz="0" w:space="0" w:color="auto"/>
        <w:right w:val="none" w:sz="0" w:space="0" w:color="auto"/>
      </w:divBdr>
    </w:div>
    <w:div w:id="1144159066">
      <w:bodyDiv w:val="1"/>
      <w:marLeft w:val="0"/>
      <w:marRight w:val="0"/>
      <w:marTop w:val="0"/>
      <w:marBottom w:val="0"/>
      <w:divBdr>
        <w:top w:val="none" w:sz="0" w:space="0" w:color="auto"/>
        <w:left w:val="none" w:sz="0" w:space="0" w:color="auto"/>
        <w:bottom w:val="none" w:sz="0" w:space="0" w:color="auto"/>
        <w:right w:val="none" w:sz="0" w:space="0" w:color="auto"/>
      </w:divBdr>
    </w:div>
    <w:div w:id="1283809934">
      <w:bodyDiv w:val="1"/>
      <w:marLeft w:val="0"/>
      <w:marRight w:val="0"/>
      <w:marTop w:val="0"/>
      <w:marBottom w:val="0"/>
      <w:divBdr>
        <w:top w:val="none" w:sz="0" w:space="0" w:color="auto"/>
        <w:left w:val="none" w:sz="0" w:space="0" w:color="auto"/>
        <w:bottom w:val="none" w:sz="0" w:space="0" w:color="auto"/>
        <w:right w:val="none" w:sz="0" w:space="0" w:color="auto"/>
      </w:divBdr>
    </w:div>
    <w:div w:id="1391422541">
      <w:bodyDiv w:val="1"/>
      <w:marLeft w:val="0"/>
      <w:marRight w:val="0"/>
      <w:marTop w:val="0"/>
      <w:marBottom w:val="0"/>
      <w:divBdr>
        <w:top w:val="none" w:sz="0" w:space="0" w:color="auto"/>
        <w:left w:val="none" w:sz="0" w:space="0" w:color="auto"/>
        <w:bottom w:val="none" w:sz="0" w:space="0" w:color="auto"/>
        <w:right w:val="none" w:sz="0" w:space="0" w:color="auto"/>
      </w:divBdr>
    </w:div>
    <w:div w:id="1478498654">
      <w:bodyDiv w:val="1"/>
      <w:marLeft w:val="0"/>
      <w:marRight w:val="0"/>
      <w:marTop w:val="0"/>
      <w:marBottom w:val="0"/>
      <w:divBdr>
        <w:top w:val="none" w:sz="0" w:space="0" w:color="auto"/>
        <w:left w:val="none" w:sz="0" w:space="0" w:color="auto"/>
        <w:bottom w:val="none" w:sz="0" w:space="0" w:color="auto"/>
        <w:right w:val="none" w:sz="0" w:space="0" w:color="auto"/>
      </w:divBdr>
    </w:div>
    <w:div w:id="166168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21" Type="http://schemas.openxmlformats.org/officeDocument/2006/relationships/image" Target="media/image11.emf"/><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emf"/><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pca\OneDrive\02%20Ed%20Admin\Documents\Custom%20Office%20Templates\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5BAA7DFC8464843BD7BA1489446A8E2" ma:contentTypeVersion="10" ma:contentTypeDescription="Create a new document." ma:contentTypeScope="" ma:versionID="ccccae863bf2c7dfcebdb23ece7226e2">
  <xsd:schema xmlns:xsd="http://www.w3.org/2001/XMLSchema" xmlns:xs="http://www.w3.org/2001/XMLSchema" xmlns:p="http://schemas.microsoft.com/office/2006/metadata/properties" xmlns:ns2="f9fea385-4e6b-466f-acd2-84961ecfc93e" xmlns:ns3="65aaf078-cb46-46ae-90b5-9a2c4d65b4a2" targetNamespace="http://schemas.microsoft.com/office/2006/metadata/properties" ma:root="true" ma:fieldsID="98a97c8f1ce626c4b217e7edb9537429" ns2:_="" ns3:_="">
    <xsd:import namespace="f9fea385-4e6b-466f-acd2-84961ecfc93e"/>
    <xsd:import namespace="65aaf078-cb46-46ae-90b5-9a2c4d65b4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fea385-4e6b-466f-acd2-84961ecfc9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5aaf078-cb46-46ae-90b5-9a2c4d65b4a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25004D-46BB-4FF5-AD71-7F1CF398E46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AADEDAA-1344-48F2-8DDB-85D543DA6929}">
  <ds:schemaRefs>
    <ds:schemaRef ds:uri="http://schemas.openxmlformats.org/officeDocument/2006/bibliography"/>
  </ds:schemaRefs>
</ds:datastoreItem>
</file>

<file path=customXml/itemProps3.xml><?xml version="1.0" encoding="utf-8"?>
<ds:datastoreItem xmlns:ds="http://schemas.openxmlformats.org/officeDocument/2006/customXml" ds:itemID="{8BCB3C02-743F-4D55-A236-EAACEB428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fea385-4e6b-466f-acd2-84961ecfc93e"/>
    <ds:schemaRef ds:uri="65aaf078-cb46-46ae-90b5-9a2c4d65b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BAB87A-BF65-4933-A3D3-A4D817DF06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 Template.dotx</Template>
  <TotalTime>125</TotalTime>
  <Pages>17</Pages>
  <Words>3530</Words>
  <Characters>20126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Pang</dc:creator>
  <cp:keywords/>
  <dc:description/>
  <cp:lastModifiedBy>Edwin Pang</cp:lastModifiedBy>
  <cp:revision>26</cp:revision>
  <cp:lastPrinted>2019-07-09T04:30:00Z</cp:lastPrinted>
  <dcterms:created xsi:type="dcterms:W3CDTF">2022-01-03T15:20:00Z</dcterms:created>
  <dcterms:modified xsi:type="dcterms:W3CDTF">2022-01-08T20:50:00Z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0x01010065BAA7DFC8464843BD7BA1489446A8E2</vt:lpwstr>
  </property>
</Properties>
</file>